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9173A">
      <w:pPr>
        <w:jc w:val="center"/>
        <w:rPr>
          <w:rFonts w:hint="eastAsia"/>
          <w:b/>
          <w:bCs/>
          <w:sz w:val="22"/>
          <w:szCs w:val="18"/>
          <w:shd w:val="pct15" w:color="auto" w:fill="FFFFFF"/>
          <w:lang w:val="en-US" w:eastAsia="zh-CN"/>
        </w:rPr>
      </w:pPr>
      <w:bookmarkStart w:id="0" w:name="_GoBack"/>
      <w:bookmarkEnd w:id="0"/>
    </w:p>
    <w:p w14:paraId="29D62B0F">
      <w:pPr>
        <w:jc w:val="center"/>
        <w:rPr>
          <w:rFonts w:hint="eastAsia"/>
          <w:b/>
          <w:bCs/>
          <w:sz w:val="36"/>
          <w:shd w:val="pct15" w:color="auto" w:fill="FFFFFF"/>
        </w:rPr>
      </w:pPr>
      <w:r>
        <w:rPr>
          <w:rFonts w:hint="eastAsia"/>
          <w:b/>
          <w:bCs/>
          <w:sz w:val="36"/>
          <w:shd w:val="pct15" w:color="auto" w:fill="FFFFFF"/>
          <w:lang w:val="en-US" w:eastAsia="zh-CN"/>
        </w:rPr>
        <w:t xml:space="preserve">新 书 </w:t>
      </w:r>
      <w:r>
        <w:rPr>
          <w:rFonts w:hint="eastAsia"/>
          <w:b/>
          <w:bCs/>
          <w:sz w:val="36"/>
          <w:shd w:val="pct15" w:color="auto" w:fill="FFFFFF"/>
        </w:rPr>
        <w:t>推 荐</w:t>
      </w:r>
    </w:p>
    <w:p w14:paraId="49C22A58">
      <w:pPr>
        <w:ind w:right="420"/>
        <w:jc w:val="both"/>
        <w:rPr>
          <w:rFonts w:hint="eastAsia"/>
          <w:bCs/>
          <w:color w:val="1F6983"/>
          <w:szCs w:val="21"/>
          <w:lang w:val="en-US" w:eastAsia="zh-CN"/>
        </w:rPr>
      </w:pPr>
    </w:p>
    <w:p w14:paraId="0FDF027A">
      <w:pPr>
        <w:keepLines w:val="0"/>
        <w:pageBreakBefore w:val="0"/>
        <w:kinsoku/>
        <w:wordWrap/>
        <w:overflowPunct/>
        <w:topLinePunct w:val="0"/>
        <w:autoSpaceDE/>
        <w:autoSpaceDN/>
        <w:bidi w:val="0"/>
        <w:adjustRightInd/>
        <w:snapToGrid/>
        <w:textAlignment w:val="auto"/>
        <w:rPr>
          <w:rFonts w:hint="eastAsia" w:eastAsia="宋体"/>
          <w:b/>
          <w:color w:val="000000"/>
          <w:szCs w:val="21"/>
          <w:lang w:eastAsia="zh-CN"/>
        </w:rPr>
      </w:pPr>
      <w:r>
        <w:rPr>
          <w:rFonts w:hint="eastAsia" w:eastAsia="宋体"/>
          <w:kern w:val="0"/>
          <w:szCs w:val="21"/>
          <w:lang w:eastAsia="zh-CN"/>
        </w:rPr>
        <w:drawing>
          <wp:anchor distT="0" distB="0" distL="114300" distR="114300" simplePos="0" relativeHeight="251659264" behindDoc="0" locked="0" layoutInCell="1" allowOverlap="1">
            <wp:simplePos x="0" y="0"/>
            <wp:positionH relativeFrom="column">
              <wp:posOffset>4056380</wp:posOffset>
            </wp:positionH>
            <wp:positionV relativeFrom="paragraph">
              <wp:posOffset>139700</wp:posOffset>
            </wp:positionV>
            <wp:extent cx="1207135" cy="1671320"/>
            <wp:effectExtent l="0" t="0" r="12065" b="5080"/>
            <wp:wrapSquare wrapText="bothSides"/>
            <wp:docPr id="2" name="图片 2" descr="5134253a-bb5b-4c1b-a4c1-8de5e6d910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134253a-bb5b-4c1b-a4c1-8de5e6d910fc"/>
                    <pic:cNvPicPr>
                      <a:picLocks noChangeAspect="1"/>
                    </pic:cNvPicPr>
                  </pic:nvPicPr>
                  <pic:blipFill>
                    <a:blip r:embed="rId6"/>
                    <a:stretch>
                      <a:fillRect/>
                    </a:stretch>
                  </pic:blipFill>
                  <pic:spPr>
                    <a:xfrm>
                      <a:off x="0" y="0"/>
                      <a:ext cx="1207135" cy="1671320"/>
                    </a:xfrm>
                    <a:prstGeom prst="rect">
                      <a:avLst/>
                    </a:prstGeom>
                  </pic:spPr>
                </pic:pic>
              </a:graphicData>
            </a:graphic>
          </wp:anchor>
        </w:drawing>
      </w:r>
      <w:r>
        <w:rPr>
          <w:b/>
          <w:color w:val="000000"/>
          <w:szCs w:val="21"/>
        </w:rPr>
        <w:t>中文书名：</w:t>
      </w:r>
      <w:r>
        <w:rPr>
          <w:rFonts w:hint="eastAsia"/>
          <w:b/>
          <w:color w:val="000000"/>
          <w:szCs w:val="21"/>
          <w:lang w:eastAsia="zh-CN"/>
        </w:rPr>
        <w:t>《双重幻想：洋子与约翰的叙事诗》</w:t>
      </w:r>
    </w:p>
    <w:p w14:paraId="0EF31E24">
      <w:pPr>
        <w:keepLines w:val="0"/>
        <w:pageBreakBefore w:val="0"/>
        <w:kinsoku/>
        <w:wordWrap/>
        <w:overflowPunct/>
        <w:topLinePunct w:val="0"/>
        <w:autoSpaceDE/>
        <w:autoSpaceDN/>
        <w:bidi w:val="0"/>
        <w:adjustRightInd/>
        <w:snapToGrid/>
        <w:textAlignment w:val="auto"/>
        <w:rPr>
          <w:b/>
          <w:bCs/>
        </w:rPr>
      </w:pPr>
      <w:r>
        <w:rPr>
          <w:b/>
          <w:color w:val="000000"/>
          <w:szCs w:val="21"/>
        </w:rPr>
        <w:t>英文书名：</w:t>
      </w:r>
      <w:r>
        <w:rPr>
          <w:rFonts w:hint="eastAsia"/>
          <w:b/>
          <w:color w:val="000000"/>
          <w:szCs w:val="21"/>
        </w:rPr>
        <w:t>Double Fantasy: The Ballad of Yoko and John</w:t>
      </w:r>
      <w:r>
        <w:rPr>
          <w:b/>
          <w:bCs/>
          <w:color w:val="000000"/>
          <w:szCs w:val="21"/>
        </w:rPr>
        <w:br w:type="textWrapping"/>
      </w:r>
      <w:r>
        <w:rPr>
          <w:b/>
          <w:color w:val="000000"/>
          <w:szCs w:val="21"/>
        </w:rPr>
        <w:t>作    者：</w:t>
      </w:r>
      <w:r>
        <w:rPr>
          <w:rFonts w:hint="eastAsia"/>
          <w:b/>
          <w:color w:val="000000"/>
          <w:szCs w:val="21"/>
        </w:rPr>
        <w:t>Written by Geoff Edgers</w:t>
      </w:r>
      <w:r>
        <w:rPr>
          <w:rFonts w:hint="default"/>
          <w:b/>
          <w:color w:val="000000"/>
          <w:szCs w:val="21"/>
          <w:lang w:val="en-US"/>
        </w:rPr>
        <w:t xml:space="preserve">, </w:t>
      </w:r>
      <w:r>
        <w:rPr>
          <w:rFonts w:hint="eastAsia"/>
          <w:b/>
          <w:color w:val="000000"/>
          <w:szCs w:val="21"/>
        </w:rPr>
        <w:t>illustrated by Molly Murakami, Kendall Goode, and K Czap</w:t>
      </w:r>
    </w:p>
    <w:p w14:paraId="576D90E9">
      <w:pPr>
        <w:keepNext w:val="0"/>
        <w:keepLines w:val="0"/>
        <w:widowControl/>
        <w:suppressLineNumbers w:val="0"/>
        <w:jc w:val="left"/>
        <w:rPr>
          <w:rFonts w:hint="eastAsia" w:eastAsia="宋体"/>
          <w:kern w:val="0"/>
          <w:szCs w:val="21"/>
          <w:lang w:eastAsia="zh-CN"/>
        </w:rPr>
      </w:pPr>
      <w:r>
        <w:rPr>
          <w:b/>
          <w:bCs/>
          <w:kern w:val="0"/>
          <w:szCs w:val="21"/>
        </w:rPr>
        <w:t>出 版 社：</w:t>
      </w:r>
      <w:r>
        <w:rPr>
          <w:rFonts w:hint="eastAsia"/>
          <w:b/>
          <w:bCs/>
          <w:kern w:val="0"/>
          <w:szCs w:val="21"/>
          <w:lang w:eastAsia="zh-CN"/>
        </w:rPr>
        <w:t>Abrams</w:t>
      </w:r>
    </w:p>
    <w:p w14:paraId="20ABF58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代理公司：</w:t>
      </w:r>
      <w:r>
        <w:rPr>
          <w:rFonts w:hint="eastAsia"/>
          <w:b/>
          <w:bCs/>
          <w:kern w:val="0"/>
          <w:szCs w:val="21"/>
          <w:lang w:eastAsia="zh-CN"/>
        </w:rPr>
        <w:t>Abrams</w:t>
      </w:r>
      <w:r>
        <w:rPr>
          <w:rFonts w:hint="eastAsia"/>
          <w:b/>
          <w:bCs/>
          <w:color w:val="000000" w:themeColor="text1"/>
          <w:kern w:val="0"/>
          <w:szCs w:val="21"/>
          <w14:textFill>
            <w14:solidFill>
              <w14:schemeClr w14:val="tx1"/>
            </w14:solidFill>
          </w14:textFill>
        </w:rPr>
        <w:t>/ANA</w:t>
      </w:r>
    </w:p>
    <w:p w14:paraId="156A42AB">
      <w:pPr>
        <w:keepLines w:val="0"/>
        <w:pageBreakBefore w:val="0"/>
        <w:widowControl/>
        <w:kinsoku/>
        <w:wordWrap/>
        <w:overflowPunct/>
        <w:topLinePunct w:val="0"/>
        <w:autoSpaceDE/>
        <w:autoSpaceDN/>
        <w:bidi w:val="0"/>
        <w:adjustRightInd/>
        <w:snapToGrid/>
        <w:textAlignment w:val="auto"/>
        <w:rPr>
          <w:rFonts w:hint="eastAsia" w:eastAsia="宋体"/>
          <w:kern w:val="0"/>
          <w:szCs w:val="21"/>
          <w:lang w:eastAsia="zh-CN"/>
        </w:rPr>
      </w:pPr>
      <w:r>
        <w:rPr>
          <w:b/>
          <w:bCs/>
          <w:kern w:val="0"/>
          <w:szCs w:val="21"/>
        </w:rPr>
        <w:t>页    数</w:t>
      </w:r>
      <w:r>
        <w:rPr>
          <w:rFonts w:hint="eastAsia" w:ascii="宋体" w:hAnsi="宋体"/>
          <w:b/>
          <w:bCs/>
          <w:kern w:val="0"/>
          <w:szCs w:val="21"/>
        </w:rPr>
        <w:t>：</w:t>
      </w:r>
      <w:r>
        <w:rPr>
          <w:rFonts w:hint="eastAsia" w:cs="Times New Roman"/>
          <w:b/>
          <w:bCs/>
          <w:kern w:val="0"/>
          <w:szCs w:val="21"/>
          <w:lang w:val="en-US" w:eastAsia="zh-CN"/>
        </w:rPr>
        <w:t>208</w:t>
      </w:r>
      <w:r>
        <w:rPr>
          <w:rFonts w:hint="eastAsia"/>
          <w:b/>
          <w:bCs/>
          <w:kern w:val="0"/>
          <w:szCs w:val="21"/>
        </w:rPr>
        <w:t>页</w:t>
      </w:r>
    </w:p>
    <w:p w14:paraId="5F79D713">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出版时间：20</w:t>
      </w:r>
      <w:r>
        <w:rPr>
          <w:rFonts w:hint="eastAsia"/>
          <w:b/>
          <w:bCs/>
          <w:kern w:val="0"/>
          <w:szCs w:val="21"/>
          <w:lang w:val="en-US" w:eastAsia="zh-CN"/>
        </w:rPr>
        <w:t>2</w:t>
      </w:r>
      <w:r>
        <w:rPr>
          <w:rFonts w:hint="default"/>
          <w:b/>
          <w:bCs/>
          <w:kern w:val="0"/>
          <w:szCs w:val="21"/>
          <w:lang w:val="en-US" w:eastAsia="zh-CN"/>
        </w:rPr>
        <w:t>7</w:t>
      </w:r>
      <w:r>
        <w:rPr>
          <w:b/>
          <w:bCs/>
          <w:kern w:val="0"/>
          <w:szCs w:val="21"/>
        </w:rPr>
        <w:t>年</w:t>
      </w:r>
      <w:r>
        <w:rPr>
          <w:rFonts w:hint="eastAsia"/>
          <w:b/>
          <w:bCs/>
          <w:kern w:val="0"/>
          <w:szCs w:val="21"/>
          <w:lang w:val="en-US" w:eastAsia="zh-CN"/>
        </w:rPr>
        <w:t>5</w:t>
      </w:r>
      <w:r>
        <w:rPr>
          <w:rFonts w:hint="eastAsia"/>
          <w:b/>
          <w:bCs/>
          <w:kern w:val="0"/>
          <w:szCs w:val="21"/>
        </w:rPr>
        <w:t>月</w:t>
      </w:r>
    </w:p>
    <w:p w14:paraId="3375BBC7">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代理地区：中国大陆、台湾</w:t>
      </w:r>
    </w:p>
    <w:p w14:paraId="4672E7C1">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审读资料：</w:t>
      </w:r>
      <w:r>
        <w:rPr>
          <w:rFonts w:hint="eastAsia"/>
          <w:b/>
          <w:bCs/>
          <w:kern w:val="0"/>
          <w:szCs w:val="21"/>
        </w:rPr>
        <w:t>电子稿</w:t>
      </w:r>
    </w:p>
    <w:p w14:paraId="73882F1D">
      <w:pPr>
        <w:tabs>
          <w:tab w:val="left" w:pos="341"/>
          <w:tab w:val="left" w:pos="5235"/>
        </w:tabs>
        <w:rPr>
          <w:rFonts w:hint="default" w:eastAsia="宋体"/>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漫画和图像故事</w:t>
      </w:r>
    </w:p>
    <w:p w14:paraId="46EE8E64">
      <w:pPr>
        <w:tabs>
          <w:tab w:val="left" w:pos="341"/>
          <w:tab w:val="left" w:pos="5235"/>
        </w:tabs>
        <w:rPr>
          <w:rFonts w:hint="eastAsia"/>
          <w:b/>
          <w:bCs/>
          <w:kern w:val="0"/>
          <w:szCs w:val="21"/>
          <w:lang w:val="en-US" w:eastAsia="zh-CN"/>
        </w:rPr>
      </w:pPr>
    </w:p>
    <w:p w14:paraId="3EEBA0EB">
      <w:pPr>
        <w:numPr>
          <w:ilvl w:val="0"/>
          <w:numId w:val="1"/>
        </w:numPr>
        <w:ind w:left="420" w:leftChars="0" w:hanging="420" w:firstLineChars="0"/>
        <w:rPr>
          <w:rFonts w:hint="default"/>
          <w:b/>
          <w:bCs/>
          <w:color w:val="851321" w:themeColor="accent6" w:themeShade="80"/>
          <w:kern w:val="0"/>
          <w:szCs w:val="21"/>
          <w:lang w:val="en-US" w:eastAsia="zh-CN"/>
        </w:rPr>
      </w:pPr>
      <w:r>
        <w:rPr>
          <w:rFonts w:hint="default"/>
          <w:b/>
          <w:bCs/>
          <w:color w:val="851321" w:themeColor="accent6" w:themeShade="80"/>
          <w:kern w:val="0"/>
          <w:szCs w:val="21"/>
          <w:lang w:val="en-US" w:eastAsia="zh-CN"/>
        </w:rPr>
        <w:t>一部关于小野洋子和约翰</w:t>
      </w:r>
      <w:r>
        <w:rPr>
          <w:rFonts w:hint="eastAsia"/>
          <w:b/>
          <w:bCs/>
          <w:color w:val="851321" w:themeColor="accent6" w:themeShade="80"/>
          <w:kern w:val="0"/>
          <w:szCs w:val="21"/>
          <w:lang w:val="en-US" w:eastAsia="zh-CN"/>
        </w:rPr>
        <w:t>·</w:t>
      </w:r>
      <w:r>
        <w:rPr>
          <w:rFonts w:hint="default"/>
          <w:b/>
          <w:bCs/>
          <w:color w:val="851321" w:themeColor="accent6" w:themeShade="80"/>
          <w:kern w:val="0"/>
          <w:szCs w:val="21"/>
          <w:lang w:val="en-US" w:eastAsia="zh-CN"/>
        </w:rPr>
        <w:t>列侬的杰作图像小说传记——他们动荡的浪漫、充满活力的创意合作，以及他们一起录制最后一张格莱美奖获奖专辑《双重幻想》(</w:t>
      </w:r>
      <w:r>
        <w:rPr>
          <w:rFonts w:hint="default" w:ascii="Times New Roman Bold Italic" w:hAnsi="Times New Roman Bold Italic" w:cs="Times New Roman Bold Italic"/>
          <w:b/>
          <w:bCs/>
          <w:i/>
          <w:iCs/>
          <w:color w:val="851321" w:themeColor="accent6" w:themeShade="80"/>
          <w:kern w:val="0"/>
          <w:szCs w:val="21"/>
          <w:lang w:val="en-US" w:eastAsia="zh-CN"/>
        </w:rPr>
        <w:t>Double Fantasy</w:t>
      </w:r>
      <w:r>
        <w:rPr>
          <w:rFonts w:hint="default"/>
          <w:b/>
          <w:bCs/>
          <w:color w:val="851321" w:themeColor="accent6" w:themeShade="80"/>
          <w:kern w:val="0"/>
          <w:szCs w:val="21"/>
          <w:lang w:val="en-US" w:eastAsia="zh-CN"/>
        </w:rPr>
        <w:t>)的最后时光</w:t>
      </w:r>
      <w:r>
        <w:rPr>
          <w:rFonts w:hint="eastAsia"/>
          <w:b/>
          <w:bCs/>
          <w:color w:val="851321" w:themeColor="accent6" w:themeShade="80"/>
          <w:kern w:val="0"/>
          <w:szCs w:val="21"/>
          <w:lang w:val="en-US" w:eastAsia="zh-CN"/>
        </w:rPr>
        <w:t>。</w:t>
      </w:r>
    </w:p>
    <w:p w14:paraId="2114BF07">
      <w:pPr>
        <w:numPr>
          <w:ilvl w:val="0"/>
          <w:numId w:val="1"/>
        </w:numPr>
        <w:ind w:left="420" w:leftChars="0" w:hanging="420" w:firstLineChars="0"/>
        <w:rPr>
          <w:rFonts w:hint="default"/>
          <w:b/>
          <w:bCs/>
          <w:color w:val="843F0B" w:themeColor="accent2" w:themeShade="80"/>
          <w:kern w:val="0"/>
          <w:szCs w:val="21"/>
          <w:lang w:val="en-US" w:eastAsia="zh-CN"/>
        </w:rPr>
      </w:pPr>
      <w:r>
        <w:rPr>
          <w:rFonts w:hint="default"/>
          <w:b/>
          <w:bCs/>
          <w:color w:val="843F0B" w:themeColor="accent2" w:themeShade="80"/>
          <w:kern w:val="0"/>
          <w:szCs w:val="21"/>
          <w:lang w:val="en-US" w:eastAsia="zh-CN"/>
        </w:rPr>
        <w:t>权威声音：Geoff Edgers凭借他在《华盛顿邮报》的角色拥有强大的平台。他关于披头士、猫王、朱莉娅</w:t>
      </w:r>
      <w:r>
        <w:rPr>
          <w:rFonts w:hint="eastAsia"/>
          <w:b/>
          <w:bCs/>
          <w:color w:val="843F0B" w:themeColor="accent2" w:themeShade="80"/>
          <w:kern w:val="0"/>
          <w:szCs w:val="21"/>
          <w:lang w:val="en-US" w:eastAsia="zh-CN"/>
        </w:rPr>
        <w:t>·</w:t>
      </w:r>
      <w:r>
        <w:rPr>
          <w:rFonts w:hint="default"/>
          <w:b/>
          <w:bCs/>
          <w:color w:val="843F0B" w:themeColor="accent2" w:themeShade="80"/>
          <w:kern w:val="0"/>
          <w:szCs w:val="21"/>
          <w:lang w:val="en-US" w:eastAsia="zh-CN"/>
        </w:rPr>
        <w:t>查尔德和斯坦·李的插图儿童读物已售出数十万册。</w:t>
      </w:r>
    </w:p>
    <w:p w14:paraId="22221F21">
      <w:pPr>
        <w:numPr>
          <w:ilvl w:val="0"/>
          <w:numId w:val="1"/>
        </w:numPr>
        <w:ind w:left="420" w:leftChars="0" w:hanging="420" w:firstLineChars="0"/>
        <w:rPr>
          <w:rFonts w:hint="default"/>
          <w:b/>
          <w:bCs/>
          <w:color w:val="843F0B" w:themeColor="accent2" w:themeShade="80"/>
          <w:kern w:val="0"/>
          <w:szCs w:val="21"/>
          <w:lang w:val="en-US" w:eastAsia="zh-CN"/>
        </w:rPr>
      </w:pPr>
      <w:r>
        <w:rPr>
          <w:rFonts w:hint="default"/>
          <w:b/>
          <w:bCs/>
          <w:color w:val="843F0B" w:themeColor="accent2" w:themeShade="80"/>
          <w:kern w:val="0"/>
          <w:szCs w:val="21"/>
          <w:lang w:val="en-US" w:eastAsia="zh-CN"/>
        </w:rPr>
        <w:t>新视角：小野洋子的故事早该重新审视了，她不仅是摇滚乐历史上罕见的女性声音，更是一位创新的表演艺术家，约翰</w:t>
      </w:r>
      <w:r>
        <w:rPr>
          <w:rFonts w:hint="eastAsia"/>
          <w:b/>
          <w:bCs/>
          <w:color w:val="843F0B" w:themeColor="accent2" w:themeShade="80"/>
          <w:kern w:val="0"/>
          <w:szCs w:val="21"/>
          <w:lang w:val="en-US" w:eastAsia="zh-CN"/>
        </w:rPr>
        <w:t>·</w:t>
      </w:r>
      <w:r>
        <w:rPr>
          <w:rFonts w:hint="default"/>
          <w:b/>
          <w:bCs/>
          <w:color w:val="843F0B" w:themeColor="accent2" w:themeShade="80"/>
          <w:kern w:val="0"/>
          <w:szCs w:val="21"/>
          <w:lang w:val="en-US" w:eastAsia="zh-CN"/>
        </w:rPr>
        <w:t>列侬本人引用她的作品直接启发了《想象》(</w:t>
      </w:r>
      <w:r>
        <w:rPr>
          <w:rFonts w:hint="default" w:ascii="Times New Roman Bold Italic" w:hAnsi="Times New Roman Bold Italic" w:cs="Times New Roman Bold Italic"/>
          <w:b/>
          <w:bCs/>
          <w:i/>
          <w:iCs/>
          <w:color w:val="843F0B" w:themeColor="accent2" w:themeShade="80"/>
          <w:kern w:val="0"/>
          <w:szCs w:val="21"/>
          <w:lang w:val="en-US" w:eastAsia="zh-CN"/>
        </w:rPr>
        <w:t>Imagine</w:t>
      </w:r>
      <w:r>
        <w:rPr>
          <w:rFonts w:hint="default"/>
          <w:b/>
          <w:bCs/>
          <w:color w:val="843F0B" w:themeColor="accent2" w:themeShade="80"/>
          <w:kern w:val="0"/>
          <w:szCs w:val="21"/>
          <w:lang w:val="en-US" w:eastAsia="zh-CN"/>
        </w:rPr>
        <w:t>)等热门歌曲。</w:t>
      </w:r>
    </w:p>
    <w:p w14:paraId="3E08E8A2">
      <w:pPr>
        <w:numPr>
          <w:ilvl w:val="0"/>
          <w:numId w:val="1"/>
        </w:numPr>
        <w:ind w:left="420" w:leftChars="0" w:hanging="420" w:firstLineChars="0"/>
        <w:rPr>
          <w:rFonts w:hint="default"/>
          <w:b/>
          <w:bCs/>
          <w:color w:val="843F0B" w:themeColor="accent2" w:themeShade="80"/>
          <w:kern w:val="0"/>
          <w:szCs w:val="21"/>
          <w:lang w:val="en-US" w:eastAsia="zh-CN"/>
        </w:rPr>
      </w:pPr>
      <w:r>
        <w:rPr>
          <w:rFonts w:hint="default"/>
          <w:b/>
          <w:bCs/>
          <w:color w:val="843F0B" w:themeColor="accent2" w:themeShade="80"/>
          <w:kern w:val="0"/>
          <w:szCs w:val="21"/>
          <w:lang w:val="en-US" w:eastAsia="zh-CN"/>
        </w:rPr>
        <w:t>令人难以置信的艺术：Molly Murakami的黑白插图为小野洋子和约翰</w:t>
      </w:r>
      <w:r>
        <w:rPr>
          <w:rFonts w:hint="eastAsia"/>
          <w:b/>
          <w:bCs/>
          <w:color w:val="843F0B" w:themeColor="accent2" w:themeShade="80"/>
          <w:kern w:val="0"/>
          <w:szCs w:val="21"/>
          <w:lang w:val="en-US" w:eastAsia="zh-CN"/>
        </w:rPr>
        <w:t>·</w:t>
      </w:r>
      <w:r>
        <w:rPr>
          <w:rFonts w:hint="default"/>
          <w:b/>
          <w:bCs/>
          <w:color w:val="843F0B" w:themeColor="accent2" w:themeShade="80"/>
          <w:kern w:val="0"/>
          <w:szCs w:val="21"/>
          <w:lang w:val="en-US" w:eastAsia="zh-CN"/>
        </w:rPr>
        <w:t>列侬关系的复杂故事增添了视觉叙事的整个维度。Murakami以细腻的程度捕捉了他们各自的个性和肖像，将读者拉入他们生活的深处，并赋予了情感深度——这在关于小野洋子故事的流行叙事中常常缺失。</w:t>
      </w:r>
    </w:p>
    <w:p w14:paraId="7EC5DC04">
      <w:pPr>
        <w:numPr>
          <w:ilvl w:val="0"/>
          <w:numId w:val="1"/>
        </w:numPr>
        <w:ind w:left="420" w:leftChars="0" w:hanging="420" w:firstLineChars="0"/>
        <w:rPr>
          <w:rFonts w:hint="default"/>
          <w:b/>
          <w:bCs/>
          <w:color w:val="843F0B" w:themeColor="accent2" w:themeShade="80"/>
          <w:kern w:val="0"/>
          <w:szCs w:val="21"/>
          <w:lang w:val="en-US" w:eastAsia="zh-CN"/>
        </w:rPr>
      </w:pPr>
      <w:r>
        <w:rPr>
          <w:rFonts w:hint="default"/>
          <w:b/>
          <w:bCs/>
          <w:color w:val="843F0B" w:themeColor="accent2" w:themeShade="80"/>
          <w:kern w:val="0"/>
          <w:szCs w:val="21"/>
          <w:lang w:val="en-US" w:eastAsia="zh-CN"/>
        </w:rPr>
        <w:t>热门主题：披头士和小野洋子在流行文化中是一个经久不衰的兴趣点，在2026年与1966年一样强大。作为各自领域传奇的音乐家和艺术家，他们的故事已在如此多的格式中被讲述过如此多次，包括《宝贝穿黑衣》(</w:t>
      </w:r>
      <w:r>
        <w:rPr>
          <w:rFonts w:hint="default" w:ascii="Times New Roman Bold Italic" w:hAnsi="Times New Roman Bold Italic" w:cs="Times New Roman Bold Italic"/>
          <w:b/>
          <w:bCs/>
          <w:i/>
          <w:iCs/>
          <w:color w:val="843F0B" w:themeColor="accent2" w:themeShade="80"/>
          <w:kern w:val="0"/>
          <w:szCs w:val="21"/>
          <w:lang w:val="en-US" w:eastAsia="zh-CN"/>
        </w:rPr>
        <w:t>Baby's in Black</w:t>
      </w:r>
      <w:r>
        <w:rPr>
          <w:rFonts w:hint="default"/>
          <w:b/>
          <w:bCs/>
          <w:color w:val="843F0B" w:themeColor="accent2" w:themeShade="80"/>
          <w:kern w:val="0"/>
          <w:szCs w:val="21"/>
          <w:lang w:val="en-US" w:eastAsia="zh-CN"/>
        </w:rPr>
        <w:t>)和《第五位披头士》(</w:t>
      </w:r>
      <w:r>
        <w:rPr>
          <w:rFonts w:hint="default" w:ascii="Times New Roman Bold Italic" w:hAnsi="Times New Roman Bold Italic" w:cs="Times New Roman Bold Italic"/>
          <w:b/>
          <w:bCs/>
          <w:i/>
          <w:iCs/>
          <w:color w:val="843F0B" w:themeColor="accent2" w:themeShade="80"/>
          <w:kern w:val="0"/>
          <w:szCs w:val="21"/>
          <w:lang w:val="en-US" w:eastAsia="zh-CN"/>
        </w:rPr>
        <w:t>The Fifth Beatle</w:t>
      </w:r>
      <w:r>
        <w:rPr>
          <w:rFonts w:hint="default"/>
          <w:b/>
          <w:bCs/>
          <w:color w:val="843F0B" w:themeColor="accent2" w:themeShade="80"/>
          <w:kern w:val="0"/>
          <w:szCs w:val="21"/>
          <w:lang w:val="en-US" w:eastAsia="zh-CN"/>
        </w:rPr>
        <w:t>)等图像小说，但这是第一本具有特定焦点的作品。</w:t>
      </w:r>
    </w:p>
    <w:p w14:paraId="77D5A4A6">
      <w:pPr>
        <w:rPr>
          <w:rFonts w:hint="default"/>
          <w:b/>
          <w:bCs/>
          <w:color w:val="BE3826"/>
          <w:kern w:val="0"/>
          <w:szCs w:val="21"/>
          <w:lang w:val="en-US" w:eastAsia="zh-CN"/>
        </w:rPr>
      </w:pPr>
    </w:p>
    <w:p w14:paraId="5197D7D3">
      <w:pPr>
        <w:rPr>
          <w:b/>
          <w:bCs/>
          <w:color w:val="000000"/>
        </w:rPr>
      </w:pPr>
      <w:r>
        <w:rPr>
          <w:b/>
          <w:bCs/>
          <w:color w:val="000000"/>
        </w:rPr>
        <w:t>内容简介：</w:t>
      </w:r>
    </w:p>
    <w:p w14:paraId="11C53EB9">
      <w:pPr>
        <w:ind w:right="420" w:firstLine="420" w:firstLineChars="0"/>
        <w:jc w:val="left"/>
        <w:rPr>
          <w:rFonts w:hint="eastAsia"/>
          <w:b w:val="0"/>
          <w:bCs/>
          <w:color w:val="000000"/>
          <w:szCs w:val="21"/>
          <w:lang w:eastAsia="zh-CN"/>
        </w:rPr>
      </w:pPr>
    </w:p>
    <w:p w14:paraId="202AFD6D">
      <w:pPr>
        <w:ind w:right="420" w:firstLine="420" w:firstLineChars="0"/>
        <w:jc w:val="left"/>
        <w:rPr>
          <w:rFonts w:hint="eastAsia"/>
          <w:b w:val="0"/>
          <w:bCs/>
          <w:color w:val="000000"/>
          <w:szCs w:val="21"/>
        </w:rPr>
      </w:pPr>
      <w:r>
        <w:rPr>
          <w:rFonts w:hint="eastAsia"/>
          <w:b w:val="0"/>
          <w:bCs/>
          <w:color w:val="000000"/>
          <w:szCs w:val="21"/>
          <w:lang w:eastAsia="zh-CN"/>
        </w:rPr>
        <w:t>“</w:t>
      </w:r>
      <w:r>
        <w:rPr>
          <w:rFonts w:hint="eastAsia"/>
          <w:b w:val="0"/>
          <w:bCs/>
          <w:color w:val="000000"/>
          <w:szCs w:val="21"/>
        </w:rPr>
        <w:t>你独自做的梦只是一个梦。你们一起做的梦才是现实。</w:t>
      </w:r>
      <w:r>
        <w:rPr>
          <w:rFonts w:hint="eastAsia"/>
          <w:b w:val="0"/>
          <w:bCs/>
          <w:color w:val="000000"/>
          <w:szCs w:val="21"/>
          <w:lang w:eastAsia="zh-CN"/>
        </w:rPr>
        <w:t>”</w:t>
      </w:r>
      <w:r>
        <w:rPr>
          <w:rFonts w:hint="eastAsia"/>
          <w:b w:val="0"/>
          <w:bCs/>
          <w:color w:val="000000"/>
          <w:szCs w:val="21"/>
        </w:rPr>
        <w:t>——小野洋子(Yoko Ono)</w:t>
      </w:r>
    </w:p>
    <w:p w14:paraId="0D5D843B">
      <w:pPr>
        <w:ind w:right="420" w:firstLine="420" w:firstLineChars="0"/>
        <w:jc w:val="left"/>
        <w:rPr>
          <w:rFonts w:hint="eastAsia"/>
          <w:b w:val="0"/>
          <w:bCs/>
          <w:color w:val="000000"/>
          <w:szCs w:val="21"/>
        </w:rPr>
      </w:pPr>
    </w:p>
    <w:p w14:paraId="577C8921">
      <w:pPr>
        <w:ind w:right="420" w:firstLine="420" w:firstLineChars="0"/>
        <w:jc w:val="left"/>
        <w:rPr>
          <w:rFonts w:hint="eastAsia"/>
          <w:b w:val="0"/>
          <w:bCs/>
          <w:color w:val="000000"/>
          <w:szCs w:val="21"/>
        </w:rPr>
      </w:pPr>
      <w:r>
        <w:rPr>
          <w:rFonts w:hint="eastAsia"/>
          <w:b w:val="0"/>
          <w:bCs/>
          <w:color w:val="000000"/>
          <w:szCs w:val="21"/>
        </w:rPr>
        <w:t>长期以来，小野洋子被披头士(Beatles)粉丝们贬斥为</w:t>
      </w:r>
      <w:r>
        <w:rPr>
          <w:rFonts w:hint="eastAsia"/>
          <w:b w:val="0"/>
          <w:bCs/>
          <w:color w:val="000000"/>
          <w:szCs w:val="21"/>
          <w:lang w:eastAsia="zh-CN"/>
        </w:rPr>
        <w:t>“</w:t>
      </w:r>
      <w:r>
        <w:rPr>
          <w:rFonts w:hint="eastAsia"/>
          <w:b w:val="0"/>
          <w:bCs/>
          <w:color w:val="000000"/>
          <w:szCs w:val="21"/>
        </w:rPr>
        <w:t>龙女</w:t>
      </w:r>
      <w:r>
        <w:rPr>
          <w:rFonts w:hint="eastAsia"/>
          <w:b w:val="0"/>
          <w:bCs/>
          <w:color w:val="000000"/>
          <w:szCs w:val="21"/>
          <w:lang w:eastAsia="zh-CN"/>
        </w:rPr>
        <w:t>”</w:t>
      </w:r>
      <w:r>
        <w:rPr>
          <w:rFonts w:hint="eastAsia"/>
          <w:b w:val="0"/>
          <w:bCs/>
          <w:color w:val="000000"/>
          <w:szCs w:val="21"/>
        </w:rPr>
        <w:t>或</w:t>
      </w:r>
      <w:r>
        <w:rPr>
          <w:rFonts w:hint="eastAsia"/>
          <w:b w:val="0"/>
          <w:bCs/>
          <w:color w:val="000000"/>
          <w:szCs w:val="21"/>
          <w:lang w:eastAsia="zh-CN"/>
        </w:rPr>
        <w:t>“</w:t>
      </w:r>
      <w:r>
        <w:rPr>
          <w:rFonts w:hint="eastAsia"/>
          <w:b w:val="0"/>
          <w:bCs/>
          <w:color w:val="000000"/>
          <w:szCs w:val="21"/>
        </w:rPr>
        <w:t>拆散披头士的女人</w:t>
      </w:r>
      <w:r>
        <w:rPr>
          <w:rFonts w:hint="eastAsia"/>
          <w:b w:val="0"/>
          <w:bCs/>
          <w:color w:val="000000"/>
          <w:szCs w:val="21"/>
          <w:lang w:eastAsia="zh-CN"/>
        </w:rPr>
        <w:t>”</w:t>
      </w:r>
      <w:r>
        <w:rPr>
          <w:rFonts w:hint="eastAsia"/>
          <w:b w:val="0"/>
          <w:bCs/>
          <w:color w:val="000000"/>
          <w:szCs w:val="21"/>
        </w:rPr>
        <w:t>，她的作品和遗产常常被视为与约翰·列侬(John Lennon)的平行，如果不是完全分开的话。</w:t>
      </w:r>
    </w:p>
    <w:p w14:paraId="0FE5C7A0">
      <w:pPr>
        <w:ind w:right="420"/>
        <w:jc w:val="left"/>
        <w:rPr>
          <w:rFonts w:hint="eastAsia"/>
          <w:b w:val="0"/>
          <w:bCs/>
          <w:color w:val="000000"/>
          <w:szCs w:val="21"/>
        </w:rPr>
      </w:pPr>
    </w:p>
    <w:p w14:paraId="541A637D">
      <w:pPr>
        <w:ind w:right="420" w:firstLine="420" w:firstLineChars="0"/>
        <w:jc w:val="left"/>
        <w:rPr>
          <w:rFonts w:hint="eastAsia"/>
          <w:b w:val="0"/>
          <w:bCs/>
          <w:color w:val="000000"/>
          <w:szCs w:val="21"/>
        </w:rPr>
      </w:pPr>
      <w:r>
        <w:rPr>
          <w:rFonts w:hint="eastAsia"/>
          <w:b w:val="0"/>
          <w:bCs/>
          <w:color w:val="000000"/>
          <w:szCs w:val="21"/>
        </w:rPr>
        <w:t>《双重幻想》挑战了这种看法，记录了1968年至1980年间那段复杂、迷人且戏剧性的时期——当时约翰·列侬离开了披头士，重新定义自己，从公众视野消失，与小野洋子一起抚养儿子肖恩(Sean)——通过从小野洋子和约翰两个人的视角讲述他们的故事。</w:t>
      </w:r>
    </w:p>
    <w:p w14:paraId="709E592F">
      <w:pPr>
        <w:ind w:right="420" w:firstLine="420" w:firstLineChars="0"/>
        <w:jc w:val="left"/>
        <w:rPr>
          <w:rFonts w:hint="eastAsia"/>
          <w:b w:val="0"/>
          <w:bCs/>
          <w:color w:val="000000"/>
          <w:szCs w:val="21"/>
        </w:rPr>
      </w:pPr>
    </w:p>
    <w:p w14:paraId="4CAF882F">
      <w:pPr>
        <w:ind w:right="420" w:firstLine="420" w:firstLineChars="0"/>
        <w:jc w:val="left"/>
        <w:rPr>
          <w:rFonts w:hint="eastAsia"/>
          <w:b w:val="0"/>
          <w:bCs/>
          <w:color w:val="000000"/>
          <w:szCs w:val="21"/>
        </w:rPr>
      </w:pPr>
      <w:r>
        <w:rPr>
          <w:rFonts w:hint="eastAsia"/>
          <w:b w:val="0"/>
          <w:bCs/>
          <w:color w:val="000000"/>
          <w:szCs w:val="21"/>
        </w:rPr>
        <w:t>在这场穿越两位最具影响力的艺术家个人和创作生活的不可思议旅程中，《双重幻想》论证——有时用约翰自己的话——小野洋子并非制作</w:t>
      </w:r>
      <w:r>
        <w:rPr>
          <w:rFonts w:hint="eastAsia"/>
          <w:b w:val="0"/>
          <w:bCs/>
          <w:color w:val="000000"/>
          <w:szCs w:val="21"/>
          <w:lang w:eastAsia="zh-CN"/>
        </w:rPr>
        <w:t>“</w:t>
      </w:r>
      <w:r>
        <w:rPr>
          <w:rFonts w:hint="eastAsia"/>
          <w:b w:val="0"/>
          <w:bCs/>
          <w:color w:val="000000"/>
          <w:szCs w:val="21"/>
        </w:rPr>
        <w:t>约翰·列侬最后一张专辑</w:t>
      </w:r>
      <w:r>
        <w:rPr>
          <w:rFonts w:hint="eastAsia"/>
          <w:b w:val="0"/>
          <w:bCs/>
          <w:color w:val="000000"/>
          <w:szCs w:val="21"/>
          <w:lang w:eastAsia="zh-CN"/>
        </w:rPr>
        <w:t>”</w:t>
      </w:r>
      <w:r>
        <w:rPr>
          <w:rFonts w:hint="eastAsia"/>
          <w:b w:val="0"/>
          <w:bCs/>
          <w:color w:val="000000"/>
          <w:szCs w:val="21"/>
        </w:rPr>
        <w:t>过程中的边缘人物，而是他创作上的平等伙伴，不断挑战他做出更好、更个人化的作品。</w:t>
      </w:r>
    </w:p>
    <w:p w14:paraId="0ECE3AAE">
      <w:pPr>
        <w:ind w:right="420" w:firstLine="420" w:firstLineChars="0"/>
        <w:jc w:val="left"/>
        <w:rPr>
          <w:rFonts w:hint="eastAsia"/>
          <w:b w:val="0"/>
          <w:bCs/>
          <w:color w:val="000000"/>
          <w:szCs w:val="21"/>
        </w:rPr>
      </w:pPr>
    </w:p>
    <w:p w14:paraId="1F0E7A0E">
      <w:pPr>
        <w:ind w:right="420" w:firstLine="420" w:firstLineChars="0"/>
        <w:jc w:val="left"/>
        <w:rPr>
          <w:rFonts w:hint="eastAsia"/>
          <w:b w:val="0"/>
          <w:bCs/>
          <w:color w:val="000000"/>
          <w:szCs w:val="21"/>
        </w:rPr>
      </w:pPr>
      <w:r>
        <w:rPr>
          <w:rFonts w:hint="eastAsia"/>
          <w:b w:val="0"/>
          <w:bCs/>
          <w:color w:val="000000"/>
          <w:szCs w:val="21"/>
        </w:rPr>
        <w:t>以图像小说的形式生动呈现，作者Geoff Edgers和艺术家Molly Murakami带读者走进历史上最复杂、最多产且最被误解的音乐合作关系之一的幕后，利用无与伦比的接触和新报道将故事带入生活。</w:t>
      </w:r>
    </w:p>
    <w:p w14:paraId="46040508">
      <w:pPr>
        <w:ind w:right="420"/>
        <w:jc w:val="left"/>
        <w:rPr>
          <w:rFonts w:hint="eastAsia"/>
          <w:b/>
          <w:color w:val="000000"/>
          <w:szCs w:val="21"/>
        </w:rPr>
      </w:pPr>
    </w:p>
    <w:p w14:paraId="5B927B68">
      <w:pPr>
        <w:ind w:right="420"/>
        <w:jc w:val="left"/>
        <w:rPr>
          <w:rFonts w:hint="eastAsia"/>
          <w:b/>
          <w:color w:val="000000"/>
          <w:szCs w:val="21"/>
          <w:lang w:val="en-US" w:eastAsia="zh-CN"/>
        </w:rPr>
      </w:pPr>
      <w:r>
        <w:rPr>
          <w:b/>
          <w:color w:val="000000"/>
          <w:szCs w:val="21"/>
        </w:rPr>
        <w:t>作者简介：</w:t>
      </w:r>
    </w:p>
    <w:p w14:paraId="6D81A5F5">
      <w:pPr>
        <w:ind w:right="420" w:firstLine="420" w:firstLineChars="0"/>
        <w:jc w:val="left"/>
        <w:rPr>
          <w:rFonts w:hint="eastAsia"/>
          <w:b w:val="0"/>
          <w:bCs/>
          <w:color w:val="000000"/>
          <w:szCs w:val="21"/>
        </w:rPr>
      </w:pPr>
    </w:p>
    <w:p w14:paraId="6858F315">
      <w:pPr>
        <w:ind w:firstLine="420" w:firstLineChars="0"/>
        <w:rPr>
          <w:rFonts w:hint="eastAsia"/>
          <w:b w:val="0"/>
          <w:bCs/>
          <w:color w:val="000000"/>
          <w:szCs w:val="21"/>
        </w:rPr>
      </w:pPr>
      <w:r>
        <w:rPr>
          <w:rFonts w:hint="eastAsia"/>
          <w:b/>
          <w:color w:val="000000"/>
          <w:szCs w:val="21"/>
        </w:rPr>
        <w:t>杰夫·埃德斯(Geoff Edgers)</w:t>
      </w:r>
      <w:r>
        <w:rPr>
          <w:rFonts w:hint="eastAsia"/>
          <w:b w:val="0"/>
          <w:bCs/>
          <w:color w:val="000000"/>
          <w:szCs w:val="21"/>
        </w:rPr>
        <w:t>是《华盛顿邮报》的全国艺术记者，他撰写了从Eddie Murphy和Chevy Chase到Sinead O'Connor和Ava DuVernay等所有人的简介，并撰写了关于披头士、斯坦·李(Stan Lee)和Julia Child的儿童读物。他与妻子Carlene和孩子Lila和Calvin住在马萨诸塞州。</w:t>
      </w:r>
    </w:p>
    <w:p w14:paraId="51C2F847">
      <w:pPr>
        <w:ind w:firstLine="420" w:firstLineChars="0"/>
        <w:rPr>
          <w:rFonts w:hint="eastAsia"/>
          <w:b/>
          <w:color w:val="000000"/>
          <w:szCs w:val="21"/>
        </w:rPr>
      </w:pPr>
    </w:p>
    <w:p w14:paraId="2953BDA5">
      <w:pPr>
        <w:ind w:firstLine="420" w:firstLineChars="0"/>
        <w:rPr>
          <w:rFonts w:hint="eastAsia"/>
          <w:b w:val="0"/>
          <w:bCs/>
          <w:color w:val="000000"/>
          <w:szCs w:val="21"/>
        </w:rPr>
      </w:pPr>
      <w:r>
        <w:rPr>
          <w:rFonts w:hint="eastAsia"/>
          <w:b/>
          <w:color w:val="000000"/>
          <w:szCs w:val="21"/>
        </w:rPr>
        <w:t>莫莉·村上(Molly Murakami)</w:t>
      </w:r>
      <w:r>
        <w:rPr>
          <w:rFonts w:hint="eastAsia"/>
          <w:b w:val="0"/>
          <w:bCs/>
          <w:color w:val="000000"/>
          <w:szCs w:val="21"/>
        </w:rPr>
        <w:t>是来自明尼苏达州明尼阿波利斯的漫画家、插画家和作家。她曾与Bleacher Report、Candlewick Press、First Second、IDW等合作。2020年，她获得了MICE迷你资助，用于《在你的路上》(</w:t>
      </w:r>
      <w:r>
        <w:rPr>
          <w:rFonts w:hint="default" w:ascii="Times New Roman Italic" w:hAnsi="Times New Roman Italic" w:cs="Times New Roman Italic"/>
          <w:b w:val="0"/>
          <w:bCs/>
          <w:i/>
          <w:iCs/>
          <w:color w:val="000000"/>
          <w:szCs w:val="21"/>
        </w:rPr>
        <w:t>In Your Path</w:t>
      </w:r>
      <w:r>
        <w:rPr>
          <w:rFonts w:hint="eastAsia"/>
          <w:b w:val="0"/>
          <w:bCs/>
          <w:color w:val="000000"/>
          <w:szCs w:val="21"/>
        </w:rPr>
        <w:t>)，这是一部关于她家人在第二次世界大战期间日裔美国人拘留营历史的自传。2021年，她被命名为Densho的两位驻地艺术家之一。</w:t>
      </w:r>
    </w:p>
    <w:p w14:paraId="55921616">
      <w:pPr>
        <w:ind w:firstLine="420" w:firstLineChars="0"/>
        <w:rPr>
          <w:rFonts w:hint="eastAsia"/>
          <w:b w:val="0"/>
          <w:bCs/>
          <w:color w:val="000000"/>
          <w:szCs w:val="21"/>
        </w:rPr>
      </w:pPr>
    </w:p>
    <w:p w14:paraId="302D02E0">
      <w:pPr>
        <w:ind w:firstLine="420" w:firstLineChars="0"/>
        <w:rPr>
          <w:rFonts w:hint="eastAsia"/>
          <w:b/>
          <w:color w:val="000000"/>
          <w:szCs w:val="21"/>
        </w:rPr>
      </w:pPr>
      <w:r>
        <w:rPr>
          <w:rFonts w:hint="eastAsia"/>
          <w:b/>
          <w:color w:val="000000"/>
          <w:szCs w:val="21"/>
        </w:rPr>
        <w:t>肯德尔·古德(Kendall Goode)</w:t>
      </w:r>
      <w:r>
        <w:rPr>
          <w:rFonts w:hint="eastAsia"/>
          <w:b w:val="0"/>
          <w:bCs/>
          <w:color w:val="000000"/>
          <w:szCs w:val="21"/>
        </w:rPr>
        <w:t>是来自弗吉尼亚州里士满的漫画艺术家和插画家。他曾担任《冲突之书》(</w:t>
      </w:r>
      <w:r>
        <w:rPr>
          <w:rFonts w:hint="default" w:ascii="Times New Roman Italic" w:hAnsi="Times New Roman Italic" w:eastAsia="宋体" w:cs="Times New Roman Italic"/>
          <w:b w:val="0"/>
          <w:bCs/>
          <w:i/>
          <w:iCs/>
          <w:color w:val="000000"/>
          <w:szCs w:val="21"/>
        </w:rPr>
        <w:t>The Books of Clash</w:t>
      </w:r>
      <w:r>
        <w:rPr>
          <w:rFonts w:hint="default" w:ascii="Times New Roman" w:hAnsi="Times New Roman" w:cs="Times New Roman"/>
          <w:b w:val="0"/>
          <w:bCs/>
          <w:color w:val="000000"/>
          <w:szCs w:val="21"/>
        </w:rPr>
        <w:t>)</w:t>
      </w:r>
      <w:r>
        <w:rPr>
          <w:rFonts w:hint="default" w:ascii="Times New Roman" w:hAnsi="Times New Roman" w:cs="Times New Roman"/>
          <w:b w:val="0"/>
          <w:bCs/>
          <w:color w:val="000000"/>
          <w:szCs w:val="21"/>
          <w:lang w:val="en-US"/>
        </w:rPr>
        <w:t>(</w:t>
      </w:r>
      <w:r>
        <w:rPr>
          <w:rFonts w:hint="default" w:ascii="Times New Roman" w:hAnsi="Times New Roman" w:cs="Times New Roman"/>
          <w:b w:val="0"/>
          <w:bCs/>
          <w:color w:val="000000"/>
          <w:szCs w:val="21"/>
        </w:rPr>
        <w:t>First Second</w:t>
      </w:r>
      <w:r>
        <w:rPr>
          <w:rFonts w:hint="default" w:ascii="Times New Roman" w:hAnsi="Times New Roman" w:cs="Times New Roman"/>
          <w:b w:val="0"/>
          <w:bCs/>
          <w:color w:val="000000"/>
          <w:szCs w:val="21"/>
          <w:lang w:val="en-US"/>
        </w:rPr>
        <w:t>)</w:t>
      </w:r>
      <w:r>
        <w:rPr>
          <w:rFonts w:hint="eastAsia"/>
          <w:b w:val="0"/>
          <w:bCs/>
          <w:color w:val="000000"/>
          <w:szCs w:val="21"/>
        </w:rPr>
        <w:t>、《垃圾狂喜》(</w:t>
      </w:r>
      <w:r>
        <w:rPr>
          <w:rFonts w:hint="default" w:ascii="Times New Roman Italic" w:hAnsi="Times New Roman Italic" w:eastAsia="宋体" w:cs="Times New Roman Italic"/>
          <w:b w:val="0"/>
          <w:bCs/>
          <w:i/>
          <w:iCs/>
          <w:color w:val="000000"/>
          <w:szCs w:val="21"/>
        </w:rPr>
        <w:t>Dirtbag Rapture</w:t>
      </w:r>
      <w:r>
        <w:rPr>
          <w:rFonts w:hint="eastAsia"/>
          <w:b w:val="0"/>
          <w:bCs/>
          <w:color w:val="000000"/>
          <w:szCs w:val="21"/>
        </w:rPr>
        <w:t>)</w:t>
      </w:r>
      <w:r>
        <w:rPr>
          <w:rFonts w:hint="default"/>
          <w:b w:val="0"/>
          <w:bCs/>
          <w:color w:val="000000"/>
          <w:szCs w:val="21"/>
          <w:lang w:val="en-US"/>
        </w:rPr>
        <w:t>(</w:t>
      </w:r>
      <w:r>
        <w:rPr>
          <w:rFonts w:hint="eastAsia"/>
          <w:b w:val="0"/>
          <w:bCs/>
          <w:color w:val="000000"/>
          <w:szCs w:val="21"/>
        </w:rPr>
        <w:t>Oni Press</w:t>
      </w:r>
      <w:r>
        <w:rPr>
          <w:rFonts w:hint="default"/>
          <w:b w:val="0"/>
          <w:bCs/>
          <w:color w:val="000000"/>
          <w:szCs w:val="21"/>
          <w:lang w:val="en-US"/>
        </w:rPr>
        <w:t>)</w:t>
      </w:r>
      <w:r>
        <w:rPr>
          <w:rFonts w:hint="eastAsia"/>
          <w:b w:val="0"/>
          <w:bCs/>
          <w:color w:val="000000"/>
          <w:szCs w:val="21"/>
        </w:rPr>
        <w:t>等作品的主要艺术家，并在《神奇女侠：年轻的戴安娜历险记》(</w:t>
      </w:r>
      <w:r>
        <w:rPr>
          <w:rFonts w:hint="default" w:ascii="Times New Roman Italic" w:hAnsi="Times New Roman Italic" w:eastAsia="宋体" w:cs="Times New Roman Italic"/>
          <w:b w:val="0"/>
          <w:bCs/>
          <w:i/>
          <w:iCs/>
          <w:color w:val="000000"/>
          <w:szCs w:val="21"/>
        </w:rPr>
        <w:t>Wonder Woman: The Adventures of Young Diana</w:t>
      </w:r>
      <w:r>
        <w:rPr>
          <w:rFonts w:hint="eastAsia"/>
          <w:b w:val="0"/>
          <w:bCs/>
          <w:color w:val="000000"/>
          <w:szCs w:val="21"/>
        </w:rPr>
        <w:t>)</w:t>
      </w:r>
      <w:r>
        <w:rPr>
          <w:rFonts w:hint="default"/>
          <w:b w:val="0"/>
          <w:bCs/>
          <w:color w:val="000000"/>
          <w:szCs w:val="21"/>
          <w:lang w:val="en-US"/>
        </w:rPr>
        <w:t>(</w:t>
      </w:r>
      <w:r>
        <w:rPr>
          <w:rFonts w:hint="eastAsia"/>
          <w:b w:val="0"/>
          <w:bCs/>
          <w:color w:val="000000"/>
          <w:szCs w:val="21"/>
        </w:rPr>
        <w:t>DC Comics</w:t>
      </w:r>
      <w:r>
        <w:rPr>
          <w:rFonts w:hint="default" w:ascii="Times New Roman Bold" w:hAnsi="Times New Roman Bold" w:cs="Times New Roman Bold"/>
          <w:b w:val="0"/>
          <w:bCs/>
          <w:color w:val="000000"/>
          <w:szCs w:val="21"/>
          <w:lang w:val="en-US"/>
        </w:rPr>
        <w:t>)</w:t>
      </w:r>
      <w:r>
        <w:rPr>
          <w:rFonts w:hint="eastAsia"/>
          <w:b w:val="0"/>
          <w:bCs/>
          <w:color w:val="000000"/>
          <w:szCs w:val="21"/>
        </w:rPr>
        <w:t>、《小阿尔弗雷德：管家的烦恼》(</w:t>
      </w:r>
      <w:r>
        <w:rPr>
          <w:rFonts w:hint="default" w:ascii="Times New Roman Italic" w:hAnsi="Times New Roman Italic" w:eastAsia="宋体" w:cs="Times New Roman Italic"/>
          <w:b w:val="0"/>
          <w:bCs/>
          <w:i/>
          <w:iCs/>
          <w:color w:val="000000"/>
          <w:szCs w:val="21"/>
        </w:rPr>
        <w:t>Young Alfred: Pain In The Butler</w:t>
      </w:r>
      <w:r>
        <w:rPr>
          <w:rFonts w:hint="eastAsia"/>
          <w:b w:val="0"/>
          <w:bCs/>
          <w:color w:val="000000"/>
          <w:szCs w:val="21"/>
        </w:rPr>
        <w:t>)</w:t>
      </w:r>
      <w:r>
        <w:rPr>
          <w:rFonts w:hint="default"/>
          <w:b w:val="0"/>
          <w:bCs/>
          <w:color w:val="000000"/>
          <w:szCs w:val="21"/>
          <w:lang w:val="en-US"/>
        </w:rPr>
        <w:t>(</w:t>
      </w:r>
      <w:r>
        <w:rPr>
          <w:rFonts w:hint="eastAsia"/>
          <w:b w:val="0"/>
          <w:bCs/>
          <w:color w:val="000000"/>
          <w:szCs w:val="21"/>
        </w:rPr>
        <w:t>DC Comics</w:t>
      </w:r>
      <w:r>
        <w:rPr>
          <w:rFonts w:hint="default" w:ascii="Times New Roman Bold" w:hAnsi="Times New Roman Bold" w:cs="Times New Roman Bold"/>
          <w:b w:val="0"/>
          <w:bCs/>
          <w:color w:val="000000"/>
          <w:szCs w:val="21"/>
          <w:lang w:val="en-US"/>
        </w:rPr>
        <w:t>)</w:t>
      </w:r>
      <w:r>
        <w:rPr>
          <w:rFonts w:hint="eastAsia"/>
          <w:b w:val="0"/>
          <w:bCs/>
          <w:color w:val="000000"/>
          <w:szCs w:val="21"/>
        </w:rPr>
        <w:t>和《哈莉·奎茵的巴德和卢：麻烦加倍》(</w:t>
      </w:r>
      <w:r>
        <w:rPr>
          <w:rFonts w:hint="default" w:ascii="Times New Roman Italic" w:hAnsi="Times New Roman Italic" w:eastAsia="宋体" w:cs="Times New Roman Italic"/>
          <w:b w:val="0"/>
          <w:bCs/>
          <w:i/>
          <w:iCs/>
          <w:color w:val="000000"/>
          <w:szCs w:val="21"/>
        </w:rPr>
        <w:t>Harley Quinn's Bud and Lou: Trouble Times Two</w:t>
      </w:r>
      <w:r>
        <w:rPr>
          <w:rFonts w:hint="eastAsia"/>
          <w:b w:val="0"/>
          <w:bCs/>
          <w:color w:val="000000"/>
          <w:szCs w:val="21"/>
        </w:rPr>
        <w:t>)</w:t>
      </w:r>
      <w:r>
        <w:rPr>
          <w:rFonts w:hint="default"/>
          <w:b w:val="0"/>
          <w:bCs/>
          <w:color w:val="000000"/>
          <w:szCs w:val="21"/>
          <w:lang w:val="en-US"/>
        </w:rPr>
        <w:t>(</w:t>
      </w:r>
      <w:r>
        <w:rPr>
          <w:rFonts w:hint="eastAsia"/>
          <w:b w:val="0"/>
          <w:bCs/>
          <w:color w:val="000000"/>
          <w:szCs w:val="21"/>
        </w:rPr>
        <w:t>DC Comics</w:t>
      </w:r>
      <w:r>
        <w:rPr>
          <w:rFonts w:hint="default" w:ascii="Times New Roman Bold" w:hAnsi="Times New Roman Bold" w:cs="Times New Roman Bold"/>
          <w:b w:val="0"/>
          <w:bCs/>
          <w:color w:val="000000"/>
          <w:szCs w:val="21"/>
          <w:lang w:val="en-US"/>
        </w:rPr>
        <w:t>)</w:t>
      </w:r>
      <w:r>
        <w:rPr>
          <w:rFonts w:hint="eastAsia"/>
          <w:b w:val="0"/>
          <w:bCs/>
          <w:color w:val="000000"/>
          <w:szCs w:val="21"/>
        </w:rPr>
        <w:t>中担任着色师。</w:t>
      </w:r>
    </w:p>
    <w:p w14:paraId="34A2932E">
      <w:pPr>
        <w:ind w:firstLine="420" w:firstLineChars="0"/>
        <w:rPr>
          <w:rFonts w:hint="eastAsia"/>
          <w:b/>
          <w:color w:val="000000"/>
          <w:szCs w:val="21"/>
        </w:rPr>
      </w:pPr>
    </w:p>
    <w:p w14:paraId="116FA907">
      <w:pPr>
        <w:ind w:firstLine="420" w:firstLineChars="0"/>
        <w:rPr>
          <w:rFonts w:hint="eastAsia" w:eastAsia="宋体"/>
          <w:b w:val="0"/>
          <w:bCs/>
          <w:color w:val="000000"/>
          <w:szCs w:val="21"/>
          <w:lang w:val="en-US" w:eastAsia="zh-CN"/>
        </w:rPr>
      </w:pPr>
      <w:r>
        <w:rPr>
          <w:rFonts w:hint="eastAsia"/>
          <w:b/>
          <w:color w:val="000000"/>
          <w:szCs w:val="21"/>
        </w:rPr>
        <w:t>K·恰普(K Czap)</w:t>
      </w:r>
      <w:r>
        <w:rPr>
          <w:rFonts w:hint="eastAsia"/>
          <w:b w:val="0"/>
          <w:bCs/>
          <w:color w:val="000000"/>
          <w:szCs w:val="21"/>
        </w:rPr>
        <w:t>是一位提名奖漫画家，曾与Scholastic、First Second和Little, Brown and Company等出版商合作。恰普因其在漫画社区的工作和参与获得了2016年CXC新兴人才奖(CXC Emerging Talent Award)，并在2022年因《四年》(</w:t>
      </w:r>
      <w:r>
        <w:rPr>
          <w:rFonts w:hint="default" w:ascii="Times New Roman Italic" w:hAnsi="Times New Roman Italic" w:cs="Times New Roman Italic"/>
          <w:b w:val="0"/>
          <w:bCs/>
          <w:i/>
          <w:iCs/>
          <w:color w:val="000000"/>
          <w:szCs w:val="21"/>
        </w:rPr>
        <w:t>Four Years</w:t>
      </w:r>
      <w:r>
        <w:rPr>
          <w:rFonts w:hint="eastAsia"/>
          <w:b w:val="0"/>
          <w:bCs/>
          <w:color w:val="000000"/>
          <w:szCs w:val="21"/>
        </w:rPr>
        <w:t>)获得杰出艺术家和杰出漫画伊格纳兹奖(Ignatz Awards)提名</w:t>
      </w:r>
      <w:r>
        <w:rPr>
          <w:rFonts w:hint="default"/>
          <w:b w:val="0"/>
          <w:bCs/>
          <w:color w:val="000000"/>
          <w:szCs w:val="21"/>
          <w:lang w:val="en-US"/>
        </w:rPr>
        <w:t>(nominated for the Outstanding Artist and Outstanding Comic Ignatz Awards)</w:t>
      </w:r>
      <w:r>
        <w:rPr>
          <w:rFonts w:hint="eastAsia"/>
          <w:b w:val="0"/>
          <w:bCs/>
          <w:color w:val="000000"/>
          <w:szCs w:val="21"/>
        </w:rPr>
        <w:t>。他与伴侣Cathy G. Johnson住在罗德岛</w:t>
      </w:r>
      <w:r>
        <w:rPr>
          <w:rFonts w:hint="eastAsia"/>
          <w:b w:val="0"/>
          <w:bCs/>
          <w:color w:val="000000"/>
          <w:szCs w:val="21"/>
          <w:lang w:eastAsia="zh-CN"/>
        </w:rPr>
        <w:t>。</w:t>
      </w:r>
    </w:p>
    <w:p w14:paraId="040A9FD7">
      <w:pPr>
        <w:ind w:firstLine="420" w:firstLineChars="0"/>
        <w:rPr>
          <w:rFonts w:hint="eastAsia"/>
          <w:b/>
          <w:color w:val="000000"/>
          <w:szCs w:val="21"/>
        </w:rPr>
      </w:pPr>
    </w:p>
    <w:p w14:paraId="291BA9BB">
      <w:pPr>
        <w:rPr>
          <w:rFonts w:hint="default" w:eastAsia="宋体"/>
          <w:b/>
          <w:color w:val="000000"/>
          <w:szCs w:val="21"/>
          <w:lang w:val="en-US" w:eastAsia="zh-CN"/>
        </w:rPr>
      </w:pPr>
      <w:r>
        <w:rPr>
          <w:rFonts w:hint="eastAsia"/>
          <w:b/>
          <w:color w:val="000000"/>
          <w:szCs w:val="21"/>
          <w:lang w:val="en-US" w:eastAsia="zh-CN"/>
        </w:rPr>
        <w:t>内页插图：</w:t>
      </w:r>
    </w:p>
    <w:p w14:paraId="425D79F9">
      <w:pPr>
        <w:rPr>
          <w:b/>
          <w:color w:val="000000"/>
          <w:szCs w:val="21"/>
        </w:rPr>
      </w:pPr>
    </w:p>
    <w:p w14:paraId="51FABD7C">
      <w:pPr>
        <w:rPr>
          <w:rFonts w:hint="eastAsia" w:eastAsia="宋体"/>
          <w:b/>
          <w:color w:val="000000"/>
          <w:szCs w:val="21"/>
          <w:lang w:eastAsia="zh-CN"/>
        </w:rPr>
      </w:pPr>
      <w:r>
        <w:rPr>
          <w:rFonts w:hint="eastAsia" w:eastAsia="宋体"/>
          <w:b/>
          <w:color w:val="000000"/>
          <w:szCs w:val="21"/>
          <w:lang w:eastAsia="zh-CN"/>
        </w:rPr>
        <w:drawing>
          <wp:inline distT="0" distB="0" distL="114300" distR="114300">
            <wp:extent cx="3490595" cy="2425065"/>
            <wp:effectExtent l="0" t="0" r="14605" b="13335"/>
            <wp:docPr id="4" name="图片 4" descr="07be34c5-c97a-4790-8b69-b28d85cd67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7be34c5-c97a-4790-8b69-b28d85cd67f3"/>
                    <pic:cNvPicPr>
                      <a:picLocks noChangeAspect="1"/>
                    </pic:cNvPicPr>
                  </pic:nvPicPr>
                  <pic:blipFill>
                    <a:blip r:embed="rId7"/>
                    <a:stretch>
                      <a:fillRect/>
                    </a:stretch>
                  </pic:blipFill>
                  <pic:spPr>
                    <a:xfrm>
                      <a:off x="0" y="0"/>
                      <a:ext cx="3490595" cy="2425065"/>
                    </a:xfrm>
                    <a:prstGeom prst="rect">
                      <a:avLst/>
                    </a:prstGeom>
                  </pic:spPr>
                </pic:pic>
              </a:graphicData>
            </a:graphic>
          </wp:inline>
        </w:drawing>
      </w:r>
    </w:p>
    <w:p w14:paraId="19800537">
      <w:pPr>
        <w:rPr>
          <w:rFonts w:hint="eastAsia" w:eastAsia="宋体"/>
          <w:b/>
          <w:color w:val="000000"/>
          <w:szCs w:val="21"/>
          <w:lang w:eastAsia="zh-CN"/>
        </w:rPr>
      </w:pPr>
      <w:r>
        <w:rPr>
          <w:rFonts w:hint="eastAsia" w:eastAsia="宋体"/>
          <w:b/>
          <w:color w:val="000000"/>
          <w:szCs w:val="21"/>
          <w:lang w:eastAsia="zh-CN"/>
        </w:rPr>
        <w:drawing>
          <wp:inline distT="0" distB="0" distL="114300" distR="114300">
            <wp:extent cx="3464560" cy="2397760"/>
            <wp:effectExtent l="0" t="0" r="15240" b="15240"/>
            <wp:docPr id="6" name="图片 6" descr="f8d0bfd3-5dc1-4915-8eed-9fff1147de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8d0bfd3-5dc1-4915-8eed-9fff1147de2c"/>
                    <pic:cNvPicPr>
                      <a:picLocks noChangeAspect="1"/>
                    </pic:cNvPicPr>
                  </pic:nvPicPr>
                  <pic:blipFill>
                    <a:blip r:embed="rId8"/>
                    <a:stretch>
                      <a:fillRect/>
                    </a:stretch>
                  </pic:blipFill>
                  <pic:spPr>
                    <a:xfrm>
                      <a:off x="0" y="0"/>
                      <a:ext cx="3464560" cy="2397760"/>
                    </a:xfrm>
                    <a:prstGeom prst="rect">
                      <a:avLst/>
                    </a:prstGeom>
                  </pic:spPr>
                </pic:pic>
              </a:graphicData>
            </a:graphic>
          </wp:inline>
        </w:drawing>
      </w:r>
    </w:p>
    <w:p w14:paraId="717CE0D8">
      <w:pPr>
        <w:rPr>
          <w:b/>
          <w:color w:val="000000"/>
          <w:szCs w:val="21"/>
        </w:rPr>
      </w:pPr>
    </w:p>
    <w:p w14:paraId="048C177E">
      <w:pPr>
        <w:rPr>
          <w:b/>
          <w:color w:val="000000"/>
          <w:szCs w:val="21"/>
        </w:rPr>
      </w:pPr>
    </w:p>
    <w:p w14:paraId="42A26C0D">
      <w:pPr>
        <w:rPr>
          <w:b/>
          <w:color w:val="000000"/>
          <w:szCs w:val="21"/>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9"/>
          <w:rFonts w:hint="eastAsia"/>
          <w:szCs w:val="21"/>
        </w:rPr>
        <w:t>Righ</w:t>
      </w:r>
      <w:r>
        <w:rPr>
          <w:rStyle w:val="9"/>
          <w:szCs w:val="21"/>
        </w:rPr>
        <w:t>ts@nurnberg.com.cn</w:t>
      </w:r>
      <w:r>
        <w:rPr>
          <w:rStyle w:val="9"/>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9"/>
          <w:szCs w:val="21"/>
        </w:rPr>
      </w:pPr>
      <w:r>
        <w:rPr>
          <w:color w:val="000000"/>
          <w:szCs w:val="21"/>
        </w:rPr>
        <w:t>公司网址：</w:t>
      </w:r>
      <w:r>
        <w:fldChar w:fldCharType="begin"/>
      </w:r>
      <w:r>
        <w:instrText xml:space="preserve"> HYPERLINK "http://www.nurnberg.com.cn/" </w:instrText>
      </w:r>
      <w:r>
        <w:fldChar w:fldCharType="separate"/>
      </w:r>
      <w:r>
        <w:rPr>
          <w:rStyle w:val="9"/>
          <w:szCs w:val="21"/>
        </w:rPr>
        <w:t>http://www.nurnberg.com.cn</w:t>
      </w:r>
      <w:r>
        <w:rPr>
          <w:rStyle w:val="9"/>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9"/>
          <w:szCs w:val="21"/>
        </w:rPr>
        <w:t>http://www.nurnberg.com.cn/booklist_zh/list.aspx</w:t>
      </w:r>
      <w:r>
        <w:rPr>
          <w:rStyle w:val="9"/>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9"/>
          <w:szCs w:val="21"/>
        </w:rPr>
        <w:t>http://www.nurnberg.com.cn/book/book.aspx</w:t>
      </w:r>
      <w:r>
        <w:rPr>
          <w:rStyle w:val="9"/>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9"/>
          <w:szCs w:val="21"/>
        </w:rPr>
        <w:t>http://www.nurnberg.com.cn/video/video.aspx</w:t>
      </w:r>
      <w:r>
        <w:rPr>
          <w:rStyle w:val="9"/>
          <w:szCs w:val="21"/>
        </w:rPr>
        <w:fldChar w:fldCharType="end"/>
      </w:r>
    </w:p>
    <w:p w14:paraId="0E913194">
      <w:pPr>
        <w:rPr>
          <w:rStyle w:val="9"/>
          <w:szCs w:val="21"/>
        </w:rPr>
      </w:pPr>
      <w:r>
        <w:rPr>
          <w:color w:val="000000"/>
          <w:szCs w:val="21"/>
        </w:rPr>
        <w:t>豆瓣小站：</w:t>
      </w:r>
      <w:r>
        <w:fldChar w:fldCharType="begin"/>
      </w:r>
      <w:r>
        <w:instrText xml:space="preserve"> HYPERLINK "http://site.douban.com/110577/" </w:instrText>
      </w:r>
      <w:r>
        <w:fldChar w:fldCharType="separate"/>
      </w:r>
      <w:r>
        <w:rPr>
          <w:rStyle w:val="9"/>
          <w:szCs w:val="21"/>
        </w:rPr>
        <w:t>http://site.douban.com/110577/</w:t>
      </w:r>
      <w:r>
        <w:rPr>
          <w:rStyle w:val="9"/>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2416E0FC">
      <w:pPr>
        <w:shd w:val="clear" w:color="auto" w:fill="FFFFFF"/>
      </w:pPr>
      <w:r>
        <w:rPr>
          <w:color w:val="000000"/>
          <w:szCs w:val="21"/>
        </w:rPr>
        <w:t>微信订阅号：</w:t>
      </w:r>
      <w:r>
        <w:rPr>
          <w:rFonts w:hint="eastAsia"/>
          <w:color w:val="0000FF"/>
          <w:szCs w:val="21"/>
          <w:u w:val="single"/>
        </w:rPr>
        <w:t>安德鲁纳伯格联合国际北京代表处</w:t>
      </w:r>
    </w:p>
    <w:sectPr>
      <w:headerReference r:id="rId3" w:type="default"/>
      <w:footerReference r:id="rId4" w:type="default"/>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Bold Italic">
    <w:panose1 w:val="02020603050405020304"/>
    <w:charset w:val="00"/>
    <w:family w:val="auto"/>
    <w:pitch w:val="default"/>
    <w:sig w:usb0="00000000" w:usb1="00000000" w:usb2="00000009" w:usb3="00000000" w:csb0="400001FF" w:csb1="FFFF0000"/>
  </w:font>
  <w:font w:name="Times New Roman Italic">
    <w:panose1 w:val="02020603050405020304"/>
    <w:charset w:val="00"/>
    <w:family w:val="auto"/>
    <w:pitch w:val="default"/>
    <w:sig w:usb0="00000000" w:usb1="00000000" w:usb2="00000009" w:usb3="00000000" w:csb0="400001FF" w:csb1="FFFF0000"/>
  </w:font>
  <w:font w:name="Times New Roman Bold">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93E9">
    <w:pPr>
      <w:pBdr>
        <w:bottom w:val="single" w:color="auto" w:sz="6" w:space="1"/>
      </w:pBdr>
      <w:jc w:val="center"/>
      <w:rPr>
        <w:rFonts w:ascii="方正姚体" w:eastAsia="方正姚体"/>
        <w:sz w:val="18"/>
      </w:rPr>
    </w:pPr>
  </w:p>
  <w:p w14:paraId="7014E26E">
    <w:pPr>
      <w:jc w:val="center"/>
      <w:rPr>
        <w:rFonts w:ascii="方正姚体" w:eastAsia="方正姚体"/>
        <w:sz w:val="18"/>
      </w:rPr>
    </w:pPr>
  </w:p>
  <w:p w14:paraId="180E3513">
    <w:pPr>
      <w:jc w:val="center"/>
      <w:rPr>
        <w:rFonts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723657E8">
    <w:pPr>
      <w:jc w:val="center"/>
      <w:rPr>
        <w:rFonts w:ascii="方正姚体" w:hAnsi="华文仿宋" w:eastAsia="方正姚体"/>
        <w:sz w:val="18"/>
        <w:szCs w:val="18"/>
      </w:rPr>
    </w:pPr>
    <w:r>
      <w:rPr>
        <w:rFonts w:hint="eastAsia" w:ascii="方正姚体" w:hAnsi="华文仿宋" w:eastAsia="方正姚体"/>
        <w:sz w:val="18"/>
        <w:szCs w:val="18"/>
      </w:rPr>
      <w:t>电话：82504106，传真：010-82504200</w:t>
    </w:r>
  </w:p>
  <w:p w14:paraId="7AFC0D7C">
    <w:pPr>
      <w:jc w:val="center"/>
      <w:rPr>
        <w:rFonts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9"/>
        <w:rFonts w:hint="eastAsia" w:ascii="方正姚体" w:hAnsi="华文仿宋" w:eastAsia="方正姚体"/>
      </w:rPr>
      <w:t>www.nurnberg.com.cn</w:t>
    </w:r>
    <w:r>
      <w:rPr>
        <w:rStyle w:val="9"/>
        <w:rFonts w:hint="eastAsia" w:ascii="方正姚体" w:hAnsi="华文仿宋" w:eastAsia="方正姚体"/>
      </w:rPr>
      <w:fldChar w:fldCharType="end"/>
    </w:r>
  </w:p>
  <w:p w14:paraId="1C88F25B">
    <w:pPr>
      <w:pStyle w:val="3"/>
      <w:jc w:val="center"/>
      <w:rPr>
        <w:rFonts w:eastAsia="方正姚体"/>
      </w:rPr>
    </w:pPr>
  </w:p>
  <w:p w14:paraId="2BD4341D">
    <w:pPr>
      <w:pStyle w:val="3"/>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8126">
    <w:pPr>
      <w:jc w:val="right"/>
      <w:rPr>
        <w:rFonts w:eastAsia="黑体"/>
        <w:b/>
        <w:bCs/>
      </w:rPr>
    </w:pPr>
    <w:r>
      <w:drawing>
        <wp:anchor distT="0" distB="0" distL="114300" distR="114300" simplePos="0" relativeHeight="251660288"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14:paraId="79CBA2FE">
    <w:pPr>
      <w:pStyle w:val="4"/>
      <w:jc w:val="right"/>
      <w:rPr>
        <w:rFonts w:eastAsia="方正姚体"/>
        <w:b/>
        <w:bCs/>
      </w:rPr>
    </w:pPr>
    <w:r>
      <w:rPr>
        <w:rFonts w:hint="eastAsia"/>
      </w:rPr>
      <w:t xml:space="preserve">                                          </w:t>
    </w:r>
    <w:r>
      <w:rPr>
        <w:rFonts w:hint="eastAsia" w:eastAsia="方正姚体"/>
      </w:rPr>
      <w:t xml:space="preserve">         英国安德鲁·纳伯格联合国际有限公司北京代表处    </w:t>
    </w:r>
    <w:r>
      <w:rPr>
        <w:rFonts w:hint="eastAsia" w:eastAsia="方正姚体"/>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F37036"/>
    <w:multiLevelType w:val="singleLevel"/>
    <w:tmpl w:val="F4F37036"/>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FE1896"/>
    <w:rsid w:val="2E6F5F24"/>
    <w:rsid w:val="2EDDFC83"/>
    <w:rsid w:val="5FDDA9CF"/>
    <w:rsid w:val="69FEF230"/>
    <w:rsid w:val="6FBF1418"/>
    <w:rsid w:val="7FF7A516"/>
    <w:rsid w:val="7FFE1896"/>
    <w:rsid w:val="B2CFFD48"/>
    <w:rsid w:val="CFFE49EE"/>
    <w:rsid w:val="FDA6948E"/>
    <w:rsid w:val="FDBF1647"/>
    <w:rsid w:val="FF1FCE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iPriority w:val="0"/>
    <w:rPr>
      <w:sz w:val="24"/>
    </w:rPr>
  </w:style>
  <w:style w:type="character" w:styleId="8">
    <w:name w:val="Strong"/>
    <w:basedOn w:val="7"/>
    <w:qFormat/>
    <w:uiPriority w:val="0"/>
    <w:rPr>
      <w:b/>
    </w:rPr>
  </w:style>
  <w:style w:type="character" w:styleId="9">
    <w:name w:val="Hyperlink"/>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788</Words>
  <Characters>1008</Characters>
  <Lines>0</Lines>
  <Paragraphs>0</Paragraphs>
  <TotalTime>6</TotalTime>
  <ScaleCrop>false</ScaleCrop>
  <LinksUpToDate>false</LinksUpToDate>
  <CharactersWithSpaces>1053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2026-09-28T23:06:00Z</dcterms:created>
  <dc:creator>LEAD</dc:creator>
  <cp:lastModifiedBy>Ray</cp:lastModifiedBy>
  <dcterms:modified xsi:type="dcterms:W3CDTF">2026-10-20T10:57:27Z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DDBA9102B36648838D7ADCD3E44D2740_13</vt:lpwstr>
  </property>
</Properties>
</file>