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15FCD" w14:textId="77777777" w:rsidR="00A43698" w:rsidRDefault="00A43698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66A51E60" w14:textId="77777777" w:rsidR="00A43698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78B4015" w14:textId="77777777" w:rsidR="00A43698" w:rsidRDefault="00A43698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64266574" w14:textId="77777777" w:rsidR="00A43698" w:rsidRDefault="00A43698">
      <w:pPr>
        <w:rPr>
          <w:b/>
          <w:color w:val="000000"/>
          <w:szCs w:val="21"/>
        </w:rPr>
      </w:pPr>
    </w:p>
    <w:p w14:paraId="300F0EB3" w14:textId="4EB4422A" w:rsidR="00A43698" w:rsidRDefault="00EB2426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80E56F" wp14:editId="33EAEDAD">
            <wp:simplePos x="0" y="0"/>
            <wp:positionH relativeFrom="margin">
              <wp:posOffset>4168140</wp:posOffset>
            </wp:positionH>
            <wp:positionV relativeFrom="paragraph">
              <wp:posOffset>18415</wp:posOffset>
            </wp:positionV>
            <wp:extent cx="1228725" cy="1847850"/>
            <wp:effectExtent l="0" t="0" r="9525" b="0"/>
            <wp:wrapSquare wrapText="bothSides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rFonts w:hint="eastAsia"/>
          <w:b/>
          <w:color w:val="000000"/>
          <w:szCs w:val="21"/>
        </w:rPr>
        <w:t>《华尔街女巫》</w:t>
      </w:r>
    </w:p>
    <w:p w14:paraId="4CB3B0A9" w14:textId="10C0C78E" w:rsidR="00A43698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WITCH OF WALL STREET</w:t>
      </w:r>
    </w:p>
    <w:p w14:paraId="248D0FC0" w14:textId="77777777" w:rsidR="00A43698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Marie Benedict</w:t>
      </w:r>
    </w:p>
    <w:p w14:paraId="52A1EFBF" w14:textId="77777777" w:rsidR="00A43698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St. Martin's Press</w:t>
      </w:r>
    </w:p>
    <w:p w14:paraId="297758AA" w14:textId="77777777" w:rsidR="00A43698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Laura Dail/ANA/Brady</w:t>
      </w:r>
    </w:p>
    <w:p w14:paraId="62914946" w14:textId="77777777" w:rsidR="00A43698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288</w:t>
      </w:r>
      <w:r>
        <w:rPr>
          <w:rFonts w:hint="eastAsia"/>
          <w:b/>
          <w:color w:val="000000"/>
          <w:szCs w:val="21"/>
        </w:rPr>
        <w:t>页</w:t>
      </w:r>
    </w:p>
    <w:p w14:paraId="7AB4E242" w14:textId="77777777" w:rsidR="00A43698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2027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3</w:t>
      </w:r>
      <w:r>
        <w:rPr>
          <w:b/>
          <w:color w:val="000000"/>
          <w:szCs w:val="21"/>
        </w:rPr>
        <w:t>月</w:t>
      </w:r>
    </w:p>
    <w:p w14:paraId="08590A65" w14:textId="77777777" w:rsidR="00A43698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5AF08774" w14:textId="77777777" w:rsidR="00A43698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588940E9" w14:textId="4BBD74E9" w:rsidR="00A43698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 w:rsidR="00DC064C">
        <w:rPr>
          <w:rFonts w:hint="eastAsia"/>
          <w:b/>
          <w:color w:val="000000"/>
          <w:szCs w:val="21"/>
        </w:rPr>
        <w:t>历史</w:t>
      </w:r>
      <w:r>
        <w:rPr>
          <w:rFonts w:hint="eastAsia"/>
          <w:b/>
          <w:color w:val="000000"/>
          <w:szCs w:val="21"/>
        </w:rPr>
        <w:t>小说</w:t>
      </w:r>
    </w:p>
    <w:p w14:paraId="248C0755" w14:textId="77777777" w:rsidR="00A43698" w:rsidRDefault="00A43698">
      <w:pPr>
        <w:rPr>
          <w:b/>
          <w:bCs/>
          <w:color w:val="000000"/>
          <w:szCs w:val="21"/>
        </w:rPr>
      </w:pPr>
    </w:p>
    <w:p w14:paraId="2B0215CE" w14:textId="77777777" w:rsidR="00A43698" w:rsidRDefault="00A43698">
      <w:pPr>
        <w:rPr>
          <w:b/>
          <w:bCs/>
          <w:color w:val="000000"/>
          <w:szCs w:val="21"/>
        </w:rPr>
      </w:pPr>
    </w:p>
    <w:p w14:paraId="0A0B5615" w14:textId="77777777" w:rsidR="00A43698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6FF219B9" w14:textId="77777777" w:rsidR="00A43698" w:rsidRDefault="00A43698">
      <w:pPr>
        <w:rPr>
          <w:color w:val="000000"/>
          <w:szCs w:val="21"/>
        </w:rPr>
      </w:pPr>
    </w:p>
    <w:p w14:paraId="35D1D3F4" w14:textId="74B8B8C0" w:rsidR="00A43698" w:rsidRDefault="00DC064C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>
        <w:rPr>
          <w:rFonts w:ascii="楷体" w:eastAsia="楷体" w:hAnsi="楷体" w:hint="eastAsia"/>
          <w:b/>
          <w:bCs/>
          <w:color w:val="000000"/>
          <w:szCs w:val="21"/>
        </w:rPr>
        <w:t>曾经，</w:t>
      </w:r>
      <w:r w:rsidRPr="00DC064C">
        <w:rPr>
          <w:rFonts w:ascii="楷体" w:eastAsia="楷体" w:hAnsi="楷体"/>
          <w:b/>
          <w:bCs/>
          <w:color w:val="000000"/>
          <w:szCs w:val="21"/>
        </w:rPr>
        <w:t>在男性主导的华尔街，</w:t>
      </w:r>
      <w:r>
        <w:rPr>
          <w:rFonts w:ascii="楷体" w:eastAsia="楷体" w:hAnsi="楷体" w:hint="eastAsia"/>
          <w:b/>
          <w:bCs/>
          <w:color w:val="000000"/>
          <w:szCs w:val="21"/>
        </w:rPr>
        <w:t>她</w:t>
      </w:r>
      <w:r>
        <w:rPr>
          <w:rFonts w:ascii="楷体" w:eastAsia="楷体" w:hAnsi="楷体" w:hint="eastAsia"/>
          <w:b/>
          <w:bCs/>
          <w:color w:val="000000"/>
          <w:szCs w:val="21"/>
        </w:rPr>
        <w:t>曾</w:t>
      </w:r>
      <w:r w:rsidRPr="00DC064C">
        <w:rPr>
          <w:rFonts w:ascii="楷体" w:eastAsia="楷体" w:hAnsi="楷体"/>
          <w:b/>
          <w:bCs/>
          <w:color w:val="000000"/>
          <w:szCs w:val="21"/>
        </w:rPr>
        <w:t>以过人的智慧和胆识打破时代对女性的束缚，从商界异类成长为镀金时代最富有的女性。</w:t>
      </w:r>
      <w:r w:rsidR="00000000" w:rsidRPr="00DC064C">
        <w:rPr>
          <w:rFonts w:ascii="楷体" w:eastAsia="楷体" w:hAnsi="楷体" w:hint="eastAsia"/>
          <w:b/>
          <w:bCs/>
          <w:color w:val="000000"/>
          <w:szCs w:val="21"/>
        </w:rPr>
        <w:t>《纽约时报》畅销书作家玛丽·本尼迪克特倾情呈现</w:t>
      </w:r>
      <w:r>
        <w:rPr>
          <w:rFonts w:ascii="楷体" w:eastAsia="楷体" w:hAnsi="楷体" w:hint="eastAsia"/>
          <w:b/>
          <w:bCs/>
          <w:color w:val="000000"/>
          <w:szCs w:val="21"/>
        </w:rPr>
        <w:t>了这位</w:t>
      </w:r>
      <w:r w:rsidR="00000000" w:rsidRPr="00DC064C">
        <w:rPr>
          <w:rFonts w:ascii="楷体" w:eastAsia="楷体" w:hAnsi="楷体" w:hint="eastAsia"/>
          <w:b/>
          <w:bCs/>
          <w:color w:val="000000"/>
          <w:szCs w:val="21"/>
        </w:rPr>
        <w:t>女性的传奇故事。她就是</w:t>
      </w:r>
      <w:r>
        <w:rPr>
          <w:rFonts w:ascii="楷体" w:eastAsia="楷体" w:hAnsi="楷体" w:hint="eastAsia"/>
          <w:b/>
          <w:bCs/>
          <w:color w:val="000000"/>
          <w:szCs w:val="21"/>
        </w:rPr>
        <w:t>曾</w:t>
      </w:r>
      <w:r w:rsidRPr="00DC064C">
        <w:rPr>
          <w:rFonts w:ascii="楷体" w:eastAsia="楷体" w:hAnsi="楷体" w:hint="eastAsia"/>
          <w:b/>
          <w:bCs/>
          <w:color w:val="000000"/>
          <w:szCs w:val="21"/>
        </w:rPr>
        <w:t>被称为“华尔街女巫”、</w:t>
      </w:r>
      <w:r w:rsidR="00000000" w:rsidRPr="00DC064C">
        <w:rPr>
          <w:rFonts w:ascii="楷体" w:eastAsia="楷体" w:hAnsi="楷体" w:hint="eastAsia"/>
          <w:b/>
          <w:bCs/>
          <w:color w:val="000000"/>
          <w:szCs w:val="21"/>
        </w:rPr>
        <w:t>才华卓绝却又饱受争议的海蒂·格林（</w:t>
      </w:r>
      <w:r w:rsidR="00000000" w:rsidRPr="00DC064C">
        <w:rPr>
          <w:rFonts w:eastAsia="楷体"/>
          <w:b/>
          <w:bCs/>
          <w:color w:val="000000"/>
          <w:szCs w:val="21"/>
        </w:rPr>
        <w:t>Hetty Green</w:t>
      </w:r>
      <w:r w:rsidR="00000000" w:rsidRPr="00DC064C">
        <w:rPr>
          <w:rFonts w:ascii="楷体" w:eastAsia="楷体" w:hAnsi="楷体" w:hint="eastAsia"/>
          <w:b/>
          <w:bCs/>
          <w:color w:val="000000"/>
          <w:szCs w:val="21"/>
        </w:rPr>
        <w:t>）。</w:t>
      </w:r>
    </w:p>
    <w:p w14:paraId="60A56EFD" w14:textId="77777777" w:rsidR="00DC064C" w:rsidRDefault="00DC064C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</w:p>
    <w:p w14:paraId="1E0CF0C0" w14:textId="5E02F692" w:rsidR="00DC064C" w:rsidRPr="00DC064C" w:rsidRDefault="00DC064C">
      <w:pPr>
        <w:ind w:firstLineChars="200" w:firstLine="422"/>
        <w:rPr>
          <w:rFonts w:ascii="楷体" w:eastAsia="楷体" w:hAnsi="楷体" w:hint="eastAsia"/>
          <w:b/>
          <w:bCs/>
          <w:color w:val="000000"/>
          <w:szCs w:val="21"/>
        </w:rPr>
      </w:pPr>
      <w:r w:rsidRPr="00DC064C">
        <w:rPr>
          <w:rFonts w:ascii="楷体" w:eastAsia="楷体" w:hAnsi="楷体"/>
          <w:b/>
          <w:bCs/>
          <w:color w:val="000000"/>
          <w:szCs w:val="21"/>
        </w:rPr>
        <w:t>面对爱情的背叛、社会的偏见与金融巨头的挑战，海蒂·格林始终坚持独立，掌握自己的命运。《华尔街女巫》</w:t>
      </w:r>
      <w:r>
        <w:rPr>
          <w:rFonts w:ascii="楷体" w:eastAsia="楷体" w:hAnsi="楷体" w:hint="eastAsia"/>
          <w:b/>
          <w:bCs/>
          <w:color w:val="000000"/>
          <w:szCs w:val="21"/>
        </w:rPr>
        <w:t>文字</w:t>
      </w:r>
      <w:r w:rsidRPr="00DC064C">
        <w:rPr>
          <w:rFonts w:ascii="楷体" w:eastAsia="楷体" w:hAnsi="楷体"/>
          <w:b/>
          <w:bCs/>
          <w:color w:val="000000"/>
          <w:szCs w:val="21"/>
        </w:rPr>
        <w:t>细腻动人，还原这位传奇女性在财富与权力背后鲜为人知的复杂人生，讲述一个关于勇气、野心与自我成就的故事。</w:t>
      </w:r>
    </w:p>
    <w:p w14:paraId="4DBD1A52" w14:textId="77777777" w:rsidR="00A43698" w:rsidRDefault="00A43698" w:rsidP="00DC064C">
      <w:pPr>
        <w:rPr>
          <w:color w:val="000000"/>
          <w:szCs w:val="21"/>
        </w:rPr>
      </w:pPr>
    </w:p>
    <w:p w14:paraId="28AC9DA9" w14:textId="002E46E3" w:rsidR="00DC064C" w:rsidRDefault="00DC064C" w:rsidP="00DC064C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***</w:t>
      </w:r>
    </w:p>
    <w:p w14:paraId="245795E0" w14:textId="77777777" w:rsidR="00DC064C" w:rsidRPr="00DC064C" w:rsidRDefault="00DC064C" w:rsidP="00DC064C">
      <w:pPr>
        <w:rPr>
          <w:rFonts w:hint="eastAsia"/>
          <w:color w:val="000000"/>
          <w:szCs w:val="21"/>
        </w:rPr>
      </w:pPr>
    </w:p>
    <w:p w14:paraId="6AA79E18" w14:textId="77777777" w:rsidR="00A43698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海蒂·罗宾逊（</w:t>
      </w:r>
      <w:r>
        <w:rPr>
          <w:rFonts w:hint="eastAsia"/>
          <w:color w:val="000000"/>
          <w:szCs w:val="21"/>
        </w:rPr>
        <w:t>Hetty Robinson</w:t>
      </w:r>
      <w:r>
        <w:rPr>
          <w:rFonts w:hint="eastAsia"/>
          <w:color w:val="000000"/>
          <w:szCs w:val="21"/>
        </w:rPr>
        <w:t>）绝非一位循规蹈矩的普通年轻女子。家人和社会都期望她嫁给一位门当户对的体面绅士，过上符合传统规范的生活。然而，海蒂却毅然挑战世俗的规矩，选择追随父亲投身商界。凭借过人的商业智慧和大胆果敢的投资策略，她积累了惊人的财富。</w:t>
      </w:r>
    </w:p>
    <w:p w14:paraId="3B68E48C" w14:textId="77777777" w:rsidR="00A43698" w:rsidRDefault="00A43698">
      <w:pPr>
        <w:ind w:firstLineChars="200" w:firstLine="420"/>
        <w:rPr>
          <w:color w:val="000000"/>
          <w:szCs w:val="21"/>
        </w:rPr>
      </w:pPr>
    </w:p>
    <w:p w14:paraId="4214A2EE" w14:textId="77777777" w:rsidR="00A43698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最终，一位英俊潇洒的商人俘获了海蒂的芳心。他与海蒂一样雄心勃勃，怀揣着对事业和财富的强烈渴望。</w:t>
      </w:r>
    </w:p>
    <w:p w14:paraId="2CBB56A9" w14:textId="77777777" w:rsidR="00A43698" w:rsidRDefault="00A43698">
      <w:pPr>
        <w:ind w:firstLineChars="200" w:firstLine="420"/>
        <w:rPr>
          <w:color w:val="000000"/>
          <w:szCs w:val="21"/>
        </w:rPr>
      </w:pPr>
    </w:p>
    <w:p w14:paraId="29F84ED6" w14:textId="77777777" w:rsidR="00A43698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然而，一场令人震惊的背叛彻底改变了她的人生。自此，海蒂立下誓言：此生再也不依赖任何人。</w:t>
      </w:r>
    </w:p>
    <w:p w14:paraId="35F53F7C" w14:textId="77777777" w:rsidR="00A43698" w:rsidRDefault="00A43698">
      <w:pPr>
        <w:ind w:firstLineChars="200" w:firstLine="420"/>
        <w:rPr>
          <w:color w:val="000000"/>
          <w:szCs w:val="21"/>
        </w:rPr>
      </w:pPr>
    </w:p>
    <w:p w14:paraId="1C91466D" w14:textId="77777777" w:rsidR="00A43698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她开始建立一个完全独立于父亲和丈夫的金融帝国。在尔虞我诈的华尔街，她凭借敏锐的</w:t>
      </w:r>
      <w:r>
        <w:rPr>
          <w:rFonts w:hint="eastAsia"/>
          <w:color w:val="000000"/>
          <w:szCs w:val="21"/>
        </w:rPr>
        <w:lastRenderedPageBreak/>
        <w:t>洞察力和高超的金融谋略，一次次智胜安德鲁·卡内基（</w:t>
      </w:r>
      <w:r>
        <w:rPr>
          <w:rFonts w:hint="eastAsia"/>
          <w:color w:val="000000"/>
          <w:szCs w:val="21"/>
        </w:rPr>
        <w:t>Andrew Carnegie</w:t>
      </w:r>
      <w:r>
        <w:rPr>
          <w:rFonts w:hint="eastAsia"/>
          <w:color w:val="000000"/>
          <w:szCs w:val="21"/>
        </w:rPr>
        <w:t>）和</w:t>
      </w:r>
      <w:r>
        <w:rPr>
          <w:rFonts w:hint="eastAsia"/>
          <w:color w:val="000000"/>
          <w:szCs w:val="21"/>
        </w:rPr>
        <w:t xml:space="preserve">J. P. </w:t>
      </w:r>
      <w:r>
        <w:rPr>
          <w:rFonts w:hint="eastAsia"/>
          <w:color w:val="000000"/>
          <w:szCs w:val="21"/>
        </w:rPr>
        <w:t>摩根（</w:t>
      </w:r>
      <w:r>
        <w:rPr>
          <w:rFonts w:hint="eastAsia"/>
          <w:color w:val="000000"/>
          <w:szCs w:val="21"/>
        </w:rPr>
        <w:t>J. P. Morgan</w:t>
      </w:r>
      <w:r>
        <w:rPr>
          <w:rFonts w:hint="eastAsia"/>
          <w:color w:val="000000"/>
          <w:szCs w:val="21"/>
        </w:rPr>
        <w:t>）等金融与商业巨头。这些巨头对她既心怀轻蔑，又深感忌惮，并给她冠上了一个臭名昭著的绰号——“华尔街女巫”（</w:t>
      </w:r>
      <w:r>
        <w:rPr>
          <w:rFonts w:hint="eastAsia"/>
          <w:color w:val="000000"/>
          <w:szCs w:val="21"/>
        </w:rPr>
        <w:t>The Witch of Wall Street</w:t>
      </w:r>
      <w:r>
        <w:rPr>
          <w:rFonts w:hint="eastAsia"/>
          <w:color w:val="000000"/>
          <w:szCs w:val="21"/>
        </w:rPr>
        <w:t>）。</w:t>
      </w:r>
    </w:p>
    <w:p w14:paraId="0C4776ED" w14:textId="77777777" w:rsidR="00A43698" w:rsidRDefault="00A43698">
      <w:pPr>
        <w:ind w:firstLineChars="200" w:firstLine="420"/>
        <w:rPr>
          <w:color w:val="000000"/>
          <w:szCs w:val="21"/>
        </w:rPr>
      </w:pPr>
    </w:p>
    <w:p w14:paraId="2CAA25D6" w14:textId="77777777" w:rsidR="00A43698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然而，在这段充满传奇色彩的人生背后，隐藏着一位远比历史记载更加复杂、更加鲜活的女性。她意志坚定、百折不挠，同时又怀有深切的同情心。她是一位母亲、一位妻子，也是一位女儿。她甚至曾在纽约市濒临财政崩溃之际挺身而出，帮助这座城市摆脱金融危机。在《华尔街女巫》中，玛丽·本尼迪克特以细腻而动人的笔触，描绘了海蒂·格林充满人性温度的一生。她不仅是华尔街的传奇人物，更是镀金时代凭借自身能力白手起家、登上财富巅峰的女性。</w:t>
      </w:r>
    </w:p>
    <w:p w14:paraId="167A3E03" w14:textId="77777777" w:rsidR="00A43698" w:rsidRDefault="00A43698">
      <w:pPr>
        <w:ind w:firstLineChars="200" w:firstLine="420"/>
        <w:rPr>
          <w:color w:val="000000"/>
          <w:szCs w:val="21"/>
        </w:rPr>
      </w:pPr>
    </w:p>
    <w:p w14:paraId="6AA9C690" w14:textId="5F0AFA88" w:rsidR="00A43698" w:rsidRDefault="00A43698">
      <w:pPr>
        <w:rPr>
          <w:color w:val="000000"/>
          <w:szCs w:val="21"/>
        </w:rPr>
      </w:pPr>
    </w:p>
    <w:p w14:paraId="0E337B7A" w14:textId="59860157" w:rsidR="00A43698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68149FC8" w14:textId="12C4B14A" w:rsidR="00A43698" w:rsidRDefault="00A43698">
      <w:pPr>
        <w:rPr>
          <w:color w:val="000000"/>
          <w:szCs w:val="21"/>
        </w:rPr>
      </w:pPr>
    </w:p>
    <w:p w14:paraId="7A4298CA" w14:textId="771A96A0" w:rsidR="00A43698" w:rsidRDefault="00EB2426">
      <w:pPr>
        <w:ind w:firstLineChars="200" w:firstLine="420"/>
        <w:rPr>
          <w:color w:val="000000"/>
          <w:szCs w:val="21"/>
        </w:rPr>
      </w:pPr>
      <w:r>
        <w:rPr>
          <w:noProof/>
          <w:color w:val="000000"/>
          <w:szCs w:val="21"/>
        </w:rPr>
        <w:drawing>
          <wp:anchor distT="0" distB="0" distL="114300" distR="114300" simplePos="0" relativeHeight="251661312" behindDoc="0" locked="0" layoutInCell="1" allowOverlap="1" wp14:anchorId="057CAD91" wp14:editId="56D364D4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651000" cy="1671320"/>
            <wp:effectExtent l="0" t="0" r="6350" b="5080"/>
            <wp:wrapSquare wrapText="bothSides"/>
            <wp:docPr id="11682608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966" cy="1674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hint="eastAsia"/>
          <w:b/>
          <w:bCs/>
          <w:color w:val="000000"/>
          <w:szCs w:val="21"/>
        </w:rPr>
        <w:t>玛丽·本尼迪克特（</w:t>
      </w:r>
      <w:r w:rsidR="00000000">
        <w:rPr>
          <w:rFonts w:hint="eastAsia"/>
          <w:b/>
          <w:bCs/>
          <w:color w:val="000000"/>
          <w:szCs w:val="21"/>
        </w:rPr>
        <w:t>Marie Benedict</w:t>
      </w:r>
      <w:r w:rsidR="00000000">
        <w:rPr>
          <w:rFonts w:hint="eastAsia"/>
          <w:b/>
          <w:bCs/>
          <w:color w:val="000000"/>
          <w:szCs w:val="21"/>
        </w:rPr>
        <w:t>）</w:t>
      </w:r>
      <w:r w:rsidR="00000000">
        <w:rPr>
          <w:rFonts w:hint="eastAsia"/>
          <w:color w:val="000000"/>
          <w:szCs w:val="21"/>
        </w:rPr>
        <w:t>是《纽约时报》和《今日美国》畅销书作家，著有《</w:t>
      </w:r>
      <w:r w:rsidRPr="00EB2426">
        <w:rPr>
          <w:color w:val="000000"/>
          <w:szCs w:val="21"/>
        </w:rPr>
        <w:t>埃及的女儿</w:t>
      </w:r>
      <w:r w:rsidR="00000000">
        <w:rPr>
          <w:rFonts w:hint="eastAsia"/>
          <w:color w:val="000000"/>
          <w:szCs w:val="21"/>
        </w:rPr>
        <w:t>》（</w:t>
      </w:r>
      <w:r w:rsidR="00000000">
        <w:rPr>
          <w:rFonts w:hint="eastAsia"/>
          <w:i/>
          <w:iCs/>
          <w:color w:val="000000"/>
          <w:szCs w:val="21"/>
        </w:rPr>
        <w:t>Daughter of Egypt</w:t>
      </w:r>
      <w:r w:rsidR="00000000">
        <w:rPr>
          <w:rFonts w:hint="eastAsia"/>
          <w:color w:val="000000"/>
          <w:szCs w:val="21"/>
        </w:rPr>
        <w:t>）、《推理女王们》（</w:t>
      </w:r>
      <w:r w:rsidR="00000000">
        <w:rPr>
          <w:rFonts w:hint="eastAsia"/>
          <w:i/>
          <w:iCs/>
          <w:color w:val="000000"/>
          <w:szCs w:val="21"/>
        </w:rPr>
        <w:t>The Queens of Crime</w:t>
      </w:r>
      <w:r w:rsidR="00000000">
        <w:rPr>
          <w:rFonts w:hint="eastAsia"/>
          <w:color w:val="000000"/>
          <w:szCs w:val="21"/>
        </w:rPr>
        <w:t>）、《</w:t>
      </w:r>
      <w:r w:rsidRPr="00EB2426">
        <w:rPr>
          <w:color w:val="000000"/>
          <w:szCs w:val="21"/>
        </w:rPr>
        <w:t>米特福德事件</w:t>
      </w:r>
      <w:r w:rsidR="00000000">
        <w:rPr>
          <w:rFonts w:hint="eastAsia"/>
          <w:color w:val="000000"/>
          <w:szCs w:val="21"/>
        </w:rPr>
        <w:t>》（</w:t>
      </w:r>
      <w:r w:rsidR="00000000">
        <w:rPr>
          <w:rFonts w:hint="eastAsia"/>
          <w:i/>
          <w:iCs/>
          <w:color w:val="000000"/>
          <w:szCs w:val="21"/>
        </w:rPr>
        <w:t>The Mitford Affair</w:t>
      </w:r>
      <w:r w:rsidR="00000000">
        <w:rPr>
          <w:rFonts w:hint="eastAsia"/>
          <w:color w:val="000000"/>
          <w:szCs w:val="21"/>
        </w:rPr>
        <w:t>）等多部历史小说。她还与维多利亚·克里斯托弗·默里（</w:t>
      </w:r>
      <w:r w:rsidR="00000000">
        <w:rPr>
          <w:rFonts w:hint="eastAsia"/>
          <w:color w:val="000000"/>
          <w:szCs w:val="21"/>
        </w:rPr>
        <w:t>Victoria Christopher Murray</w:t>
      </w:r>
      <w:r w:rsidR="00000000">
        <w:rPr>
          <w:rFonts w:hint="eastAsia"/>
          <w:color w:val="000000"/>
          <w:szCs w:val="21"/>
        </w:rPr>
        <w:t>）合作创作了《</w:t>
      </w:r>
      <w:r w:rsidRPr="00EB2426">
        <w:rPr>
          <w:color w:val="000000"/>
          <w:szCs w:val="21"/>
        </w:rPr>
        <w:t>图书馆长</w:t>
      </w:r>
      <w:r w:rsidR="00000000">
        <w:rPr>
          <w:rFonts w:hint="eastAsia"/>
          <w:color w:val="000000"/>
          <w:szCs w:val="21"/>
        </w:rPr>
        <w:t>》（</w:t>
      </w:r>
      <w:r w:rsidR="00000000">
        <w:rPr>
          <w:rFonts w:hint="eastAsia"/>
          <w:i/>
          <w:iCs/>
          <w:color w:val="000000"/>
          <w:szCs w:val="21"/>
        </w:rPr>
        <w:t>The Personal Librarian</w:t>
      </w:r>
      <w:r w:rsidR="00000000">
        <w:rPr>
          <w:rFonts w:hint="eastAsia"/>
          <w:color w:val="000000"/>
          <w:szCs w:val="21"/>
        </w:rPr>
        <w:t>）和《第一夫人们》（</w:t>
      </w:r>
      <w:r w:rsidR="00000000">
        <w:rPr>
          <w:rFonts w:hint="eastAsia"/>
          <w:i/>
          <w:iCs/>
          <w:color w:val="000000"/>
          <w:szCs w:val="21"/>
        </w:rPr>
        <w:t>The First Ladies</w:t>
      </w:r>
      <w:r w:rsidR="00000000">
        <w:rPr>
          <w:rFonts w:hint="eastAsia"/>
          <w:color w:val="000000"/>
          <w:szCs w:val="21"/>
        </w:rPr>
        <w:t>），前者入选《早安美国》（</w:t>
      </w:r>
      <w:r w:rsidR="00000000">
        <w:rPr>
          <w:rFonts w:hint="eastAsia"/>
          <w:i/>
          <w:iCs/>
          <w:color w:val="000000"/>
          <w:szCs w:val="21"/>
        </w:rPr>
        <w:t>Good Morning America</w:t>
      </w:r>
      <w:r w:rsidR="00000000">
        <w:rPr>
          <w:rFonts w:hint="eastAsia"/>
          <w:color w:val="000000"/>
          <w:szCs w:val="21"/>
        </w:rPr>
        <w:t>）读书俱乐部推荐书目，后者荣获美国零售商塔吉特（</w:t>
      </w:r>
      <w:r w:rsidR="00000000">
        <w:rPr>
          <w:rFonts w:hint="eastAsia"/>
          <w:color w:val="000000"/>
          <w:szCs w:val="21"/>
        </w:rPr>
        <w:t>Target</w:t>
      </w:r>
      <w:r w:rsidR="00000000">
        <w:rPr>
          <w:rFonts w:hint="eastAsia"/>
          <w:color w:val="000000"/>
          <w:szCs w:val="21"/>
        </w:rPr>
        <w:t>）评选的“年度图书”称号。</w:t>
      </w:r>
    </w:p>
    <w:p w14:paraId="22329895" w14:textId="3CDAE527" w:rsidR="00EB2426" w:rsidRDefault="00EB2426" w:rsidP="00EB2426">
      <w:pPr>
        <w:rPr>
          <w:rFonts w:hint="eastAsia"/>
          <w:color w:val="000000"/>
          <w:szCs w:val="21"/>
        </w:rPr>
      </w:pPr>
    </w:p>
    <w:p w14:paraId="67EC751E" w14:textId="77777777" w:rsidR="00A43698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她的作品均已被翻译成多种语言，其中多部入选巴诺书店（</w:t>
      </w:r>
      <w:r>
        <w:rPr>
          <w:rFonts w:hint="eastAsia"/>
          <w:color w:val="000000"/>
          <w:szCs w:val="21"/>
        </w:rPr>
        <w:t>Barnes &amp; Noble</w:t>
      </w:r>
      <w:r>
        <w:rPr>
          <w:rFonts w:hint="eastAsia"/>
          <w:color w:val="000000"/>
          <w:szCs w:val="21"/>
        </w:rPr>
        <w:t>）、塔吉特（</w:t>
      </w:r>
      <w:r>
        <w:rPr>
          <w:rFonts w:hint="eastAsia"/>
          <w:color w:val="000000"/>
          <w:szCs w:val="21"/>
        </w:rPr>
        <w:t>Target</w:t>
      </w:r>
      <w:r>
        <w:rPr>
          <w:rFonts w:hint="eastAsia"/>
          <w:color w:val="000000"/>
          <w:szCs w:val="21"/>
        </w:rPr>
        <w:t>）和好市多（</w:t>
      </w:r>
      <w:r>
        <w:rPr>
          <w:rFonts w:hint="eastAsia"/>
          <w:color w:val="000000"/>
          <w:szCs w:val="21"/>
        </w:rPr>
        <w:t>Costco</w:t>
      </w:r>
      <w:r>
        <w:rPr>
          <w:rFonts w:hint="eastAsia"/>
          <w:color w:val="000000"/>
          <w:szCs w:val="21"/>
        </w:rPr>
        <w:t>）读书俱乐部推荐书目，以及独立书店推荐榜单（</w:t>
      </w:r>
      <w:r>
        <w:rPr>
          <w:rFonts w:hint="eastAsia"/>
          <w:color w:val="000000"/>
          <w:szCs w:val="21"/>
        </w:rPr>
        <w:t>Indie Next List</w:t>
      </w:r>
      <w:r>
        <w:rPr>
          <w:rFonts w:hint="eastAsia"/>
          <w:color w:val="000000"/>
          <w:szCs w:val="21"/>
        </w:rPr>
        <w:t>）和图书馆员推荐书单（</w:t>
      </w:r>
      <w:proofErr w:type="spellStart"/>
      <w:r>
        <w:rPr>
          <w:rFonts w:hint="eastAsia"/>
          <w:color w:val="000000"/>
          <w:szCs w:val="21"/>
        </w:rPr>
        <w:t>LibraryReads</w:t>
      </w:r>
      <w:proofErr w:type="spellEnd"/>
      <w:r>
        <w:rPr>
          <w:rFonts w:hint="eastAsia"/>
          <w:color w:val="000000"/>
          <w:szCs w:val="21"/>
        </w:rPr>
        <w:t xml:space="preserve"> List</w:t>
      </w:r>
      <w:r>
        <w:rPr>
          <w:rFonts w:hint="eastAsia"/>
          <w:color w:val="000000"/>
          <w:szCs w:val="21"/>
        </w:rPr>
        <w:t>）。目前，她与家人居住在美国宾夕法尼亚州匹兹堡市。</w:t>
      </w:r>
    </w:p>
    <w:p w14:paraId="7555E3ED" w14:textId="77777777" w:rsidR="00A43698" w:rsidRDefault="00A43698">
      <w:pPr>
        <w:ind w:firstLineChars="200" w:firstLine="420"/>
        <w:rPr>
          <w:color w:val="000000"/>
          <w:szCs w:val="21"/>
        </w:rPr>
      </w:pPr>
    </w:p>
    <w:p w14:paraId="7B15E7BE" w14:textId="77777777" w:rsidR="00A43698" w:rsidRDefault="00A43698">
      <w:pPr>
        <w:rPr>
          <w:color w:val="000000"/>
          <w:szCs w:val="21"/>
        </w:rPr>
      </w:pPr>
    </w:p>
    <w:p w14:paraId="12684C8D" w14:textId="77777777" w:rsidR="00A43698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媒体评价：</w:t>
      </w:r>
    </w:p>
    <w:p w14:paraId="464D7FAF" w14:textId="77777777" w:rsidR="00A43698" w:rsidRDefault="00A43698">
      <w:pPr>
        <w:rPr>
          <w:color w:val="000000"/>
          <w:szCs w:val="21"/>
        </w:rPr>
      </w:pPr>
    </w:p>
    <w:p w14:paraId="26283AD6" w14:textId="77777777" w:rsidR="00A43698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本尼迪克特以生动活泼、充满想象力的笔触，再现了海蒂·格林不循常规的一生，让世人重新认识这位真实历史人物所展现出的个人勇气、非凡智慧与卓越的理财才能。这部作品进一步巩固了这位杰出女性的历史地位——她曾勇敢地颠覆社会与商业世界的传统规范，打破那个时代对女性的种种束缚。”</w:t>
      </w:r>
    </w:p>
    <w:p w14:paraId="7065EA8C" w14:textId="77777777" w:rsidR="00A43698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——《书单》（</w:t>
      </w:r>
      <w:r>
        <w:rPr>
          <w:rFonts w:hint="eastAsia"/>
          <w:color w:val="000000"/>
          <w:szCs w:val="21"/>
        </w:rPr>
        <w:t>Booklist</w:t>
      </w:r>
      <w:r>
        <w:rPr>
          <w:rFonts w:hint="eastAsia"/>
          <w:color w:val="000000"/>
          <w:szCs w:val="21"/>
        </w:rPr>
        <w:t>）杂志，星级书评推荐</w:t>
      </w:r>
    </w:p>
    <w:p w14:paraId="10E3EFA7" w14:textId="77777777" w:rsidR="00A43698" w:rsidRDefault="00A43698">
      <w:pPr>
        <w:rPr>
          <w:color w:val="000000"/>
          <w:szCs w:val="21"/>
        </w:rPr>
      </w:pPr>
    </w:p>
    <w:p w14:paraId="136D97A3" w14:textId="77777777" w:rsidR="00A43698" w:rsidRDefault="00A43698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6E5F0401" w14:textId="77777777" w:rsidR="00A43698" w:rsidRDefault="00A43698">
      <w:pPr>
        <w:rPr>
          <w:b/>
          <w:color w:val="000000"/>
        </w:rPr>
      </w:pPr>
    </w:p>
    <w:p w14:paraId="4E29989E" w14:textId="77777777" w:rsidR="00A43698" w:rsidRDefault="00000000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2CD0C1C9" w14:textId="77777777" w:rsidR="00A43698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5FA7146F" w14:textId="77777777" w:rsidR="00A43698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>
          <w:rPr>
            <w:rStyle w:val="ab"/>
            <w:rFonts w:hint="eastAsia"/>
            <w:b/>
            <w:szCs w:val="21"/>
          </w:rPr>
          <w:t>Righ</w:t>
        </w:r>
        <w:r>
          <w:rPr>
            <w:rStyle w:val="ab"/>
            <w:b/>
            <w:szCs w:val="21"/>
          </w:rPr>
          <w:t>ts@nurnberg.com.cn</w:t>
        </w:r>
      </w:hyperlink>
    </w:p>
    <w:p w14:paraId="27C7CD0D" w14:textId="77777777" w:rsidR="00A43698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371246B0" w14:textId="77777777" w:rsidR="00A43698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lastRenderedPageBreak/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532E950B" w14:textId="77777777" w:rsidR="00A43698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3D18AF4C" w14:textId="77777777" w:rsidR="00A43698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>
          <w:rPr>
            <w:rStyle w:val="ab"/>
            <w:szCs w:val="21"/>
          </w:rPr>
          <w:t>http://www.nurnberg.com.cn</w:t>
        </w:r>
      </w:hyperlink>
    </w:p>
    <w:p w14:paraId="7709CA73" w14:textId="77777777" w:rsidR="00A43698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>
          <w:rPr>
            <w:rStyle w:val="ab"/>
            <w:szCs w:val="21"/>
          </w:rPr>
          <w:t>http://www.nurnberg.com.cn/booklist_zh/list.aspx</w:t>
        </w:r>
      </w:hyperlink>
    </w:p>
    <w:p w14:paraId="4DA8A7CB" w14:textId="77777777" w:rsidR="00A43698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b"/>
            <w:szCs w:val="21"/>
          </w:rPr>
          <w:t>http://www.nurnberg.com.cn/book/book.aspx</w:t>
        </w:r>
      </w:hyperlink>
    </w:p>
    <w:p w14:paraId="5A3A0710" w14:textId="77777777" w:rsidR="00A43698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b"/>
            <w:szCs w:val="21"/>
          </w:rPr>
          <w:t>http://www.nurnberg.com.cn/video/video.aspx</w:t>
        </w:r>
      </w:hyperlink>
    </w:p>
    <w:p w14:paraId="7F2DD55D" w14:textId="77777777" w:rsidR="00A43698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>
          <w:rPr>
            <w:rStyle w:val="ab"/>
            <w:szCs w:val="21"/>
          </w:rPr>
          <w:t>http://site.douban.com/110577/</w:t>
        </w:r>
      </w:hyperlink>
    </w:p>
    <w:p w14:paraId="1C5F47D9" w14:textId="77777777" w:rsidR="00A43698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0E541B70" w14:textId="77777777" w:rsidR="00A43698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4BAD55BA" w14:textId="77777777" w:rsidR="00A43698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2C115521" wp14:editId="2FFB8C03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EA9B2" w14:textId="77777777" w:rsidR="00A43698" w:rsidRDefault="00A43698">
      <w:pPr>
        <w:ind w:right="420"/>
        <w:rPr>
          <w:rFonts w:eastAsia="Gungsuh"/>
          <w:color w:val="000000"/>
          <w:kern w:val="0"/>
          <w:szCs w:val="21"/>
        </w:rPr>
      </w:pPr>
    </w:p>
    <w:sectPr w:rsidR="00A43698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68F71" w14:textId="77777777" w:rsidR="00195930" w:rsidRDefault="00195930">
      <w:r>
        <w:separator/>
      </w:r>
    </w:p>
  </w:endnote>
  <w:endnote w:type="continuationSeparator" w:id="0">
    <w:p w14:paraId="7DD1B18F" w14:textId="77777777" w:rsidR="00195930" w:rsidRDefault="00195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83D6D" w14:textId="77777777" w:rsidR="00A43698" w:rsidRDefault="00A43698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06960AD" w14:textId="77777777" w:rsidR="00A43698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15AEC423" w14:textId="77777777" w:rsidR="00A43698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6CA72CC8" w14:textId="77777777" w:rsidR="00A43698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646DEC17" w14:textId="77777777" w:rsidR="00A43698" w:rsidRDefault="00A43698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49A96" w14:textId="77777777" w:rsidR="00195930" w:rsidRDefault="00195930">
      <w:r>
        <w:separator/>
      </w:r>
    </w:p>
  </w:footnote>
  <w:footnote w:type="continuationSeparator" w:id="0">
    <w:p w14:paraId="3C358A93" w14:textId="77777777" w:rsidR="00195930" w:rsidRDefault="00195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B4983" w14:textId="77777777" w:rsidR="00A43698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F9F0FF5" wp14:editId="0433EC9E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9CFDE0A" w14:textId="77777777" w:rsidR="00A43698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63F80"/>
    <w:rsid w:val="00167007"/>
    <w:rsid w:val="00193733"/>
    <w:rsid w:val="00195930"/>
    <w:rsid w:val="00195D6F"/>
    <w:rsid w:val="001B2196"/>
    <w:rsid w:val="001B679D"/>
    <w:rsid w:val="001C6D65"/>
    <w:rsid w:val="001D0115"/>
    <w:rsid w:val="001D0FAF"/>
    <w:rsid w:val="001D4E4F"/>
    <w:rsid w:val="001F0F15"/>
    <w:rsid w:val="002068EA"/>
    <w:rsid w:val="00215BF8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A3601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C4664"/>
    <w:rsid w:val="004D5ADA"/>
    <w:rsid w:val="004F6FDA"/>
    <w:rsid w:val="0050133A"/>
    <w:rsid w:val="00505F7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51DDA"/>
    <w:rsid w:val="00655FA9"/>
    <w:rsid w:val="006652DC"/>
    <w:rsid w:val="006656BA"/>
    <w:rsid w:val="00667C85"/>
    <w:rsid w:val="00680EFB"/>
    <w:rsid w:val="006B6CAB"/>
    <w:rsid w:val="006D37ED"/>
    <w:rsid w:val="006E2E2E"/>
    <w:rsid w:val="007078E0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84A78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43698"/>
    <w:rsid w:val="00A45A3D"/>
    <w:rsid w:val="00A54A8E"/>
    <w:rsid w:val="00A71EAE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C064C"/>
    <w:rsid w:val="00DF0BB7"/>
    <w:rsid w:val="00E00CC0"/>
    <w:rsid w:val="00E132E9"/>
    <w:rsid w:val="00E15659"/>
    <w:rsid w:val="00E43598"/>
    <w:rsid w:val="00E509A5"/>
    <w:rsid w:val="00E54E5E"/>
    <w:rsid w:val="00E557C1"/>
    <w:rsid w:val="00E65115"/>
    <w:rsid w:val="00E725A1"/>
    <w:rsid w:val="00EA6987"/>
    <w:rsid w:val="00EA74CC"/>
    <w:rsid w:val="00EB2426"/>
    <w:rsid w:val="00EB27B1"/>
    <w:rsid w:val="00EC129D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1F7175E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92A17"/>
  <w15:docId w15:val="{EB3629EC-CF25-4ED9-AB4B-60A12020D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Body Text 2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1453</Words>
  <Characters>2003</Characters>
  <Application>Microsoft Office Word</Application>
  <DocSecurity>0</DocSecurity>
  <Lines>90</Lines>
  <Paragraphs>39</Paragraphs>
  <ScaleCrop>false</ScaleCrop>
  <Company>2ndSpAcE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6</cp:revision>
  <cp:lastPrinted>2005-06-10T06:33:00Z</cp:lastPrinted>
  <dcterms:created xsi:type="dcterms:W3CDTF">2023-11-05T05:33:00Z</dcterms:created>
  <dcterms:modified xsi:type="dcterms:W3CDTF">2026-11-02T09:13:00Z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